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4F7" w:rsidRPr="00541F94" w:rsidRDefault="00C75080">
      <w:pPr>
        <w:rPr>
          <w:color w:val="A6A6A6" w:themeColor="background1" w:themeShade="A6"/>
        </w:rPr>
      </w:pPr>
      <w:r w:rsidRPr="00541F94">
        <w:rPr>
          <w:noProof/>
          <w:color w:val="A6A6A6" w:themeColor="background1" w:themeShade="A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LOGO" style="width:136.5pt;height:21.75pt;visibility:visible">
            <v:imagedata r:id="rId7" o:title="LOGO"/>
          </v:shape>
        </w:pict>
      </w: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911B42" w:rsidRPr="00541F94" w:rsidRDefault="00911B42">
      <w:pPr>
        <w:pStyle w:val="Tabulka"/>
        <w:jc w:val="center"/>
        <w:rPr>
          <w:rFonts w:ascii="Arial" w:hAnsi="Arial" w:cs="Arial"/>
          <w:b/>
          <w:bCs/>
          <w:caps/>
          <w:color w:val="A6A6A6" w:themeColor="background1" w:themeShade="A6"/>
          <w:sz w:val="36"/>
          <w:szCs w:val="36"/>
        </w:rPr>
      </w:pPr>
      <w:r w:rsidRPr="00541F94">
        <w:rPr>
          <w:rFonts w:ascii="Arial" w:hAnsi="Arial" w:cs="Arial"/>
          <w:b/>
          <w:bCs/>
          <w:caps/>
          <w:color w:val="A6A6A6" w:themeColor="background1" w:themeShade="A6"/>
          <w:sz w:val="36"/>
          <w:szCs w:val="36"/>
        </w:rPr>
        <w:t>Komplexní zabezpečení mezi</w:t>
      </w:r>
      <w:r w:rsidR="009A5823" w:rsidRPr="00541F94">
        <w:rPr>
          <w:rFonts w:ascii="Arial" w:hAnsi="Arial" w:cs="Arial"/>
          <w:b/>
          <w:bCs/>
          <w:caps/>
          <w:color w:val="A6A6A6" w:themeColor="background1" w:themeShade="A6"/>
          <w:sz w:val="36"/>
          <w:szCs w:val="36"/>
        </w:rPr>
        <w:t>národního letiště Brno – Tuřany</w:t>
      </w:r>
    </w:p>
    <w:p w:rsidR="00FF74F7" w:rsidRPr="00541F94" w:rsidRDefault="00FF74F7">
      <w:pPr>
        <w:pBdr>
          <w:bottom w:val="single" w:sz="6" w:space="1" w:color="auto"/>
        </w:pBdr>
        <w:jc w:val="center"/>
        <w:rPr>
          <w:color w:val="A6A6A6" w:themeColor="background1" w:themeShade="A6"/>
        </w:rPr>
      </w:pPr>
    </w:p>
    <w:p w:rsidR="00FF74F7" w:rsidRPr="00541F94" w:rsidRDefault="00FF74F7">
      <w:pPr>
        <w:jc w:val="center"/>
        <w:rPr>
          <w:color w:val="A6A6A6" w:themeColor="background1" w:themeShade="A6"/>
          <w:sz w:val="28"/>
        </w:rPr>
      </w:pPr>
    </w:p>
    <w:p w:rsidR="00911B42" w:rsidRPr="00541F94" w:rsidRDefault="00911B42">
      <w:pPr>
        <w:pStyle w:val="Tabulka"/>
        <w:jc w:val="center"/>
        <w:rPr>
          <w:rFonts w:ascii="Arial" w:hAnsi="Arial" w:cs="Arial"/>
          <w:b/>
          <w:bCs/>
          <w:color w:val="A6A6A6" w:themeColor="background1" w:themeShade="A6"/>
          <w:sz w:val="28"/>
        </w:rPr>
      </w:pPr>
      <w:r w:rsidRPr="00541F94">
        <w:rPr>
          <w:rFonts w:ascii="Arial" w:hAnsi="Arial" w:cs="Arial"/>
          <w:b/>
          <w:bCs/>
          <w:color w:val="A6A6A6" w:themeColor="background1" w:themeShade="A6"/>
          <w:sz w:val="28"/>
        </w:rPr>
        <w:t>PROJEKTOVÁ D</w:t>
      </w:r>
      <w:r w:rsidR="00FF74F7" w:rsidRPr="00541F94">
        <w:rPr>
          <w:rFonts w:ascii="Arial" w:hAnsi="Arial" w:cs="Arial"/>
          <w:b/>
          <w:bCs/>
          <w:color w:val="A6A6A6" w:themeColor="background1" w:themeShade="A6"/>
          <w:sz w:val="28"/>
        </w:rPr>
        <w:t>OKUMENTACE PRO</w:t>
      </w:r>
      <w:r w:rsidRPr="00541F94">
        <w:rPr>
          <w:rFonts w:ascii="Arial" w:hAnsi="Arial" w:cs="Arial"/>
          <w:b/>
          <w:bCs/>
          <w:color w:val="A6A6A6" w:themeColor="background1" w:themeShade="A6"/>
          <w:sz w:val="28"/>
        </w:rPr>
        <w:t xml:space="preserve"> VYDÁNÍ</w:t>
      </w:r>
      <w:r w:rsidR="00FF74F7" w:rsidRPr="00541F94">
        <w:rPr>
          <w:rFonts w:ascii="Arial" w:hAnsi="Arial" w:cs="Arial"/>
          <w:b/>
          <w:bCs/>
          <w:color w:val="A6A6A6" w:themeColor="background1" w:themeShade="A6"/>
          <w:sz w:val="28"/>
        </w:rPr>
        <w:t xml:space="preserve"> </w:t>
      </w:r>
    </w:p>
    <w:p w:rsidR="00C91DA2" w:rsidRPr="00541F94" w:rsidRDefault="00C91DA2" w:rsidP="00C91DA2">
      <w:pPr>
        <w:pStyle w:val="Tabulka"/>
        <w:jc w:val="center"/>
        <w:rPr>
          <w:rFonts w:ascii="Arial" w:hAnsi="Arial" w:cs="Arial"/>
          <w:b/>
          <w:bCs/>
          <w:color w:val="A6A6A6" w:themeColor="background1" w:themeShade="A6"/>
          <w:sz w:val="28"/>
        </w:rPr>
      </w:pPr>
      <w:r w:rsidRPr="00541F94">
        <w:rPr>
          <w:rFonts w:ascii="Arial" w:hAnsi="Arial" w:cs="Arial"/>
          <w:b/>
          <w:bCs/>
          <w:color w:val="A6A6A6" w:themeColor="background1" w:themeShade="A6"/>
          <w:sz w:val="28"/>
        </w:rPr>
        <w:t>STAVEBNÍHO POVOLENÍ</w:t>
      </w:r>
    </w:p>
    <w:p w:rsidR="00CD3E92" w:rsidRPr="00541F94" w:rsidRDefault="00CD3E92" w:rsidP="00911B42">
      <w:pPr>
        <w:rPr>
          <w:color w:val="A6A6A6" w:themeColor="background1" w:themeShade="A6"/>
        </w:rPr>
      </w:pPr>
    </w:p>
    <w:p w:rsidR="00A906FB" w:rsidRPr="00541F94" w:rsidRDefault="006F28CA" w:rsidP="00A906FB">
      <w:pPr>
        <w:tabs>
          <w:tab w:val="left" w:pos="3119"/>
        </w:tabs>
        <w:ind w:left="2124" w:firstLine="708"/>
        <w:rPr>
          <w:b/>
          <w:bCs/>
          <w:color w:val="A6A6A6" w:themeColor="background1" w:themeShade="A6"/>
          <w:sz w:val="26"/>
          <w:szCs w:val="26"/>
        </w:rPr>
      </w:pPr>
      <w:r w:rsidRPr="00541F94">
        <w:rPr>
          <w:b/>
          <w:bCs/>
          <w:color w:val="A6A6A6" w:themeColor="background1" w:themeShade="A6"/>
          <w:sz w:val="24"/>
        </w:rPr>
        <w:t xml:space="preserve">    </w:t>
      </w:r>
      <w:r w:rsidR="00A906FB" w:rsidRPr="00541F94">
        <w:rPr>
          <w:b/>
          <w:bCs/>
          <w:color w:val="A6A6A6" w:themeColor="background1" w:themeShade="A6"/>
          <w:sz w:val="24"/>
        </w:rPr>
        <w:tab/>
      </w:r>
      <w:r w:rsidR="00A906FB" w:rsidRPr="00541F94">
        <w:rPr>
          <w:b/>
          <w:bCs/>
          <w:color w:val="A6A6A6" w:themeColor="background1" w:themeShade="A6"/>
          <w:sz w:val="26"/>
          <w:szCs w:val="26"/>
        </w:rPr>
        <w:t>F1</w:t>
      </w:r>
      <w:r w:rsidR="00A906FB" w:rsidRPr="00541F94">
        <w:rPr>
          <w:b/>
          <w:bCs/>
          <w:color w:val="A6A6A6" w:themeColor="background1" w:themeShade="A6"/>
          <w:sz w:val="26"/>
          <w:szCs w:val="26"/>
        </w:rPr>
        <w:tab/>
        <w:t xml:space="preserve">   SO 01 Vstupní objekt I</w:t>
      </w:r>
    </w:p>
    <w:p w:rsidR="00A906FB" w:rsidRPr="00541F94" w:rsidRDefault="00A906FB" w:rsidP="00A906FB">
      <w:pPr>
        <w:tabs>
          <w:tab w:val="left" w:pos="3119"/>
        </w:tabs>
        <w:ind w:left="2124" w:firstLine="708"/>
        <w:rPr>
          <w:b/>
          <w:bCs/>
          <w:color w:val="A6A6A6" w:themeColor="background1" w:themeShade="A6"/>
          <w:sz w:val="26"/>
          <w:szCs w:val="26"/>
        </w:rPr>
      </w:pPr>
      <w:r w:rsidRPr="00541F94">
        <w:rPr>
          <w:b/>
          <w:bCs/>
          <w:color w:val="A6A6A6" w:themeColor="background1" w:themeShade="A6"/>
          <w:sz w:val="26"/>
          <w:szCs w:val="26"/>
        </w:rPr>
        <w:t xml:space="preserve">  </w:t>
      </w:r>
      <w:r w:rsidRPr="00541F94">
        <w:rPr>
          <w:b/>
          <w:bCs/>
          <w:color w:val="A6A6A6" w:themeColor="background1" w:themeShade="A6"/>
          <w:sz w:val="26"/>
          <w:szCs w:val="26"/>
        </w:rPr>
        <w:tab/>
        <w:t>F2</w:t>
      </w:r>
      <w:r w:rsidRPr="00541F94">
        <w:rPr>
          <w:b/>
          <w:bCs/>
          <w:color w:val="A6A6A6" w:themeColor="background1" w:themeShade="A6"/>
          <w:sz w:val="26"/>
          <w:szCs w:val="26"/>
        </w:rPr>
        <w:tab/>
        <w:t xml:space="preserve">   SO 02 Vstupní objekt II</w:t>
      </w:r>
      <w:r w:rsidRPr="00541F94">
        <w:rPr>
          <w:b/>
          <w:bCs/>
          <w:color w:val="A6A6A6" w:themeColor="background1" w:themeShade="A6"/>
          <w:sz w:val="26"/>
          <w:szCs w:val="26"/>
        </w:rPr>
        <w:tab/>
      </w:r>
    </w:p>
    <w:p w:rsidR="00A906FB" w:rsidRPr="00541F94" w:rsidRDefault="00A906FB" w:rsidP="00A906FB">
      <w:pPr>
        <w:pStyle w:val="Tabulka"/>
        <w:tabs>
          <w:tab w:val="left" w:pos="3119"/>
        </w:tabs>
        <w:ind w:left="2832"/>
        <w:jc w:val="both"/>
        <w:rPr>
          <w:rFonts w:ascii="Arial" w:hAnsi="Arial" w:cs="Arial"/>
          <w:b/>
          <w:bCs/>
          <w:color w:val="A6A6A6" w:themeColor="background1" w:themeShade="A6"/>
          <w:sz w:val="28"/>
        </w:rPr>
      </w:pPr>
      <w:r w:rsidRPr="00541F94">
        <w:rPr>
          <w:rFonts w:eastAsia="Calibri"/>
          <w:b/>
          <w:bCs/>
          <w:color w:val="A6A6A6" w:themeColor="background1" w:themeShade="A6"/>
          <w:sz w:val="26"/>
          <w:szCs w:val="26"/>
          <w:lang w:eastAsia="en-US"/>
        </w:rPr>
        <w:t xml:space="preserve"> </w:t>
      </w:r>
      <w:r w:rsidRPr="00541F94">
        <w:rPr>
          <w:rFonts w:eastAsia="Calibri"/>
          <w:b/>
          <w:bCs/>
          <w:color w:val="A6A6A6" w:themeColor="background1" w:themeShade="A6"/>
          <w:sz w:val="26"/>
          <w:szCs w:val="26"/>
          <w:lang w:eastAsia="en-US"/>
        </w:rPr>
        <w:tab/>
        <w:t>F3     SO 03 Objekt kotců</w:t>
      </w:r>
    </w:p>
    <w:p w:rsidR="00A906FB" w:rsidRPr="00541F94" w:rsidRDefault="00A906FB">
      <w:pPr>
        <w:pStyle w:val="Tabulka"/>
        <w:jc w:val="center"/>
        <w:rPr>
          <w:rFonts w:ascii="Arial" w:hAnsi="Arial" w:cs="Arial"/>
          <w:b/>
          <w:bCs/>
          <w:color w:val="A6A6A6" w:themeColor="background1" w:themeShade="A6"/>
          <w:sz w:val="28"/>
        </w:rPr>
      </w:pPr>
    </w:p>
    <w:p w:rsidR="00424EA8" w:rsidRPr="00541F94" w:rsidRDefault="00424EA8" w:rsidP="00424EA8">
      <w:pPr>
        <w:pStyle w:val="Tabulka"/>
        <w:jc w:val="center"/>
        <w:rPr>
          <w:rFonts w:ascii="Arial" w:hAnsi="Arial" w:cs="Arial"/>
          <w:b/>
          <w:bCs/>
          <w:caps/>
          <w:color w:val="A6A6A6" w:themeColor="background1" w:themeShade="A6"/>
          <w:sz w:val="28"/>
        </w:rPr>
      </w:pPr>
      <w:r w:rsidRPr="00541F94">
        <w:rPr>
          <w:rFonts w:ascii="Arial" w:hAnsi="Arial" w:cs="Arial"/>
          <w:b/>
          <w:bCs/>
          <w:caps/>
          <w:color w:val="A6A6A6" w:themeColor="background1" w:themeShade="A6"/>
          <w:sz w:val="28"/>
        </w:rPr>
        <w:t>IV.F.1.3. Požárně bezpečnostní řešení</w:t>
      </w:r>
    </w:p>
    <w:p w:rsidR="00424EA8" w:rsidRPr="00541F94" w:rsidRDefault="00424EA8" w:rsidP="00424EA8">
      <w:pPr>
        <w:pStyle w:val="Tabulka"/>
        <w:jc w:val="center"/>
        <w:rPr>
          <w:rFonts w:ascii="Arial" w:hAnsi="Arial" w:cs="Arial"/>
          <w:b/>
          <w:bCs/>
          <w:caps/>
          <w:color w:val="A6A6A6" w:themeColor="background1" w:themeShade="A6"/>
          <w:sz w:val="4"/>
          <w:szCs w:val="4"/>
        </w:rPr>
      </w:pPr>
    </w:p>
    <w:p w:rsidR="00424EA8" w:rsidRPr="00541F94" w:rsidRDefault="00424EA8" w:rsidP="00424EA8">
      <w:pPr>
        <w:pStyle w:val="Tabulka"/>
        <w:jc w:val="center"/>
        <w:rPr>
          <w:rFonts w:ascii="Arial" w:hAnsi="Arial" w:cs="Arial"/>
          <w:b/>
          <w:bCs/>
          <w:caps/>
          <w:color w:val="A6A6A6" w:themeColor="background1" w:themeShade="A6"/>
          <w:sz w:val="28"/>
        </w:rPr>
      </w:pPr>
      <w:r w:rsidRPr="00541F94">
        <w:rPr>
          <w:rFonts w:ascii="Arial" w:hAnsi="Arial" w:cs="Arial"/>
          <w:b/>
          <w:bCs/>
          <w:caps/>
          <w:color w:val="A6A6A6" w:themeColor="background1" w:themeShade="A6"/>
          <w:sz w:val="28"/>
        </w:rPr>
        <w:t>IV.F.2.3. Požárně bezpečnostní řešení</w:t>
      </w:r>
    </w:p>
    <w:p w:rsidR="00424EA8" w:rsidRPr="00541F94" w:rsidRDefault="00424EA8" w:rsidP="00424EA8">
      <w:pPr>
        <w:pStyle w:val="Tabulka"/>
        <w:jc w:val="center"/>
        <w:rPr>
          <w:rFonts w:ascii="Arial" w:hAnsi="Arial" w:cs="Arial"/>
          <w:b/>
          <w:bCs/>
          <w:caps/>
          <w:color w:val="A6A6A6" w:themeColor="background1" w:themeShade="A6"/>
          <w:sz w:val="4"/>
          <w:szCs w:val="4"/>
        </w:rPr>
      </w:pPr>
    </w:p>
    <w:p w:rsidR="00424EA8" w:rsidRPr="00541F94" w:rsidRDefault="00424EA8" w:rsidP="00424EA8">
      <w:pPr>
        <w:pStyle w:val="Tabulka"/>
        <w:jc w:val="center"/>
        <w:rPr>
          <w:rFonts w:ascii="Arial" w:hAnsi="Arial" w:cs="Arial"/>
          <w:b/>
          <w:bCs/>
          <w:caps/>
          <w:color w:val="A6A6A6" w:themeColor="background1" w:themeShade="A6"/>
          <w:sz w:val="28"/>
        </w:rPr>
      </w:pPr>
      <w:r w:rsidRPr="00541F94">
        <w:rPr>
          <w:rFonts w:ascii="Arial" w:hAnsi="Arial" w:cs="Arial"/>
          <w:b/>
          <w:bCs/>
          <w:caps/>
          <w:color w:val="A6A6A6" w:themeColor="background1" w:themeShade="A6"/>
          <w:sz w:val="28"/>
        </w:rPr>
        <w:t>IV.F.2.3. Požárně bezpečnostní řešení</w:t>
      </w:r>
    </w:p>
    <w:p w:rsidR="00AF7CDB" w:rsidRPr="00541F94" w:rsidRDefault="00AF7CDB">
      <w:pPr>
        <w:pStyle w:val="Tabulka"/>
        <w:jc w:val="center"/>
        <w:rPr>
          <w:rFonts w:ascii="Arial" w:hAnsi="Arial" w:cs="Arial"/>
          <w:b/>
          <w:bCs/>
          <w:caps/>
          <w:color w:val="A6A6A6" w:themeColor="background1" w:themeShade="A6"/>
          <w:sz w:val="28"/>
        </w:rPr>
      </w:pPr>
    </w:p>
    <w:p w:rsidR="00BA5258" w:rsidRPr="00541F94" w:rsidRDefault="00BA5258">
      <w:pPr>
        <w:pStyle w:val="Tabulka"/>
        <w:jc w:val="center"/>
        <w:rPr>
          <w:rFonts w:ascii="Arial" w:hAnsi="Arial" w:cs="Arial"/>
          <w:b/>
          <w:bCs/>
          <w:color w:val="A6A6A6" w:themeColor="background1" w:themeShade="A6"/>
          <w:sz w:val="28"/>
        </w:rPr>
      </w:pPr>
    </w:p>
    <w:p w:rsidR="00FF74F7" w:rsidRPr="00541F94" w:rsidRDefault="00FF74F7" w:rsidP="00111F8A">
      <w:pPr>
        <w:jc w:val="center"/>
        <w:rPr>
          <w:color w:val="A6A6A6" w:themeColor="background1" w:themeShade="A6"/>
        </w:rPr>
      </w:pPr>
      <w:r w:rsidRPr="00541F94">
        <w:rPr>
          <w:rFonts w:ascii="Arial" w:hAnsi="Arial" w:cs="Arial"/>
          <w:b/>
          <w:bCs/>
          <w:color w:val="A6A6A6" w:themeColor="background1" w:themeShade="A6"/>
          <w:sz w:val="28"/>
        </w:rPr>
        <w:t>TECHNICKÁ ZPRÁVA</w:t>
      </w:r>
    </w:p>
    <w:p w:rsidR="00637AE8" w:rsidRPr="00541F94" w:rsidRDefault="00637AE8" w:rsidP="00637AE8">
      <w:pPr>
        <w:rPr>
          <w:color w:val="A6A6A6" w:themeColor="background1" w:themeShade="A6"/>
        </w:rPr>
      </w:pPr>
    </w:p>
    <w:p w:rsidR="00BA5258" w:rsidRPr="00541F94" w:rsidRDefault="00BA5258" w:rsidP="00637AE8">
      <w:pPr>
        <w:rPr>
          <w:color w:val="A6A6A6" w:themeColor="background1" w:themeShade="A6"/>
        </w:rPr>
      </w:pPr>
    </w:p>
    <w:p w:rsidR="00F46BC7" w:rsidRPr="00541F94" w:rsidRDefault="00F46BC7" w:rsidP="00637AE8">
      <w:pPr>
        <w:rPr>
          <w:color w:val="A6A6A6" w:themeColor="background1" w:themeShade="A6"/>
        </w:rPr>
      </w:pPr>
    </w:p>
    <w:p w:rsidR="00FF74F7" w:rsidRPr="00541F94" w:rsidRDefault="00FF74F7">
      <w:pPr>
        <w:jc w:val="center"/>
        <w:rPr>
          <w:color w:val="A6A6A6" w:themeColor="background1" w:themeShade="A6"/>
        </w:rPr>
      </w:pPr>
    </w:p>
    <w:p w:rsidR="00FF74F7" w:rsidRPr="00541F94" w:rsidRDefault="00FF74F7">
      <w:pPr>
        <w:ind w:left="1416"/>
        <w:rPr>
          <w:color w:val="A6A6A6" w:themeColor="background1" w:themeShade="A6"/>
        </w:rPr>
      </w:pPr>
      <w:r w:rsidRPr="00541F94">
        <w:rPr>
          <w:color w:val="A6A6A6" w:themeColor="background1" w:themeShade="A6"/>
        </w:rPr>
        <w:t>Investor:</w:t>
      </w:r>
      <w:r w:rsidRPr="00541F94">
        <w:rPr>
          <w:color w:val="A6A6A6" w:themeColor="background1" w:themeShade="A6"/>
        </w:rPr>
        <w:tab/>
      </w:r>
    </w:p>
    <w:p w:rsidR="00637AE8" w:rsidRPr="00541F94" w:rsidRDefault="00637AE8" w:rsidP="00637AE8">
      <w:pPr>
        <w:ind w:left="2124" w:firstLine="708"/>
        <w:rPr>
          <w:b/>
          <w:bCs/>
          <w:color w:val="A6A6A6" w:themeColor="background1" w:themeShade="A6"/>
          <w:sz w:val="24"/>
        </w:rPr>
      </w:pPr>
      <w:r w:rsidRPr="00541F94">
        <w:rPr>
          <w:b/>
          <w:bCs/>
          <w:color w:val="A6A6A6" w:themeColor="background1" w:themeShade="A6"/>
          <w:sz w:val="24"/>
        </w:rPr>
        <w:t>Jihomoravský kraj</w:t>
      </w:r>
    </w:p>
    <w:p w:rsidR="00637AE8" w:rsidRPr="00541F94" w:rsidRDefault="00637AE8" w:rsidP="00637AE8">
      <w:pPr>
        <w:ind w:left="2124" w:firstLine="708"/>
        <w:rPr>
          <w:b/>
          <w:bCs/>
          <w:color w:val="A6A6A6" w:themeColor="background1" w:themeShade="A6"/>
          <w:sz w:val="24"/>
        </w:rPr>
      </w:pPr>
      <w:r w:rsidRPr="00541F94">
        <w:rPr>
          <w:b/>
          <w:bCs/>
          <w:color w:val="A6A6A6" w:themeColor="background1" w:themeShade="A6"/>
          <w:sz w:val="24"/>
        </w:rPr>
        <w:t>Žerotínovo nám. 3/5</w:t>
      </w:r>
    </w:p>
    <w:p w:rsidR="00FF74F7" w:rsidRPr="00541F94" w:rsidRDefault="00637AE8">
      <w:pPr>
        <w:ind w:left="2124" w:firstLine="708"/>
        <w:rPr>
          <w:b/>
          <w:bCs/>
          <w:color w:val="A6A6A6" w:themeColor="background1" w:themeShade="A6"/>
          <w:sz w:val="24"/>
        </w:rPr>
      </w:pPr>
      <w:r w:rsidRPr="00541F94">
        <w:rPr>
          <w:b/>
          <w:bCs/>
          <w:color w:val="A6A6A6" w:themeColor="background1" w:themeShade="A6"/>
          <w:sz w:val="24"/>
        </w:rPr>
        <w:t>601 82  Brno</w:t>
      </w:r>
    </w:p>
    <w:p w:rsidR="00637AE8" w:rsidRPr="00541F94" w:rsidRDefault="00637AE8" w:rsidP="00637AE8">
      <w:pPr>
        <w:ind w:left="1416"/>
        <w:rPr>
          <w:color w:val="A6A6A6" w:themeColor="background1" w:themeShade="A6"/>
        </w:rPr>
      </w:pPr>
      <w:r w:rsidRPr="00541F94">
        <w:rPr>
          <w:color w:val="A6A6A6" w:themeColor="background1" w:themeShade="A6"/>
        </w:rPr>
        <w:t>Generální projektant:</w:t>
      </w:r>
    </w:p>
    <w:p w:rsidR="00911B42" w:rsidRPr="00541F94" w:rsidRDefault="00911B42" w:rsidP="00911B42">
      <w:pPr>
        <w:ind w:left="2124" w:firstLine="708"/>
        <w:rPr>
          <w:b/>
          <w:bCs/>
          <w:color w:val="A6A6A6" w:themeColor="background1" w:themeShade="A6"/>
          <w:sz w:val="24"/>
        </w:rPr>
      </w:pPr>
      <w:r w:rsidRPr="00541F94">
        <w:rPr>
          <w:b/>
          <w:bCs/>
          <w:color w:val="A6A6A6" w:themeColor="background1" w:themeShade="A6"/>
          <w:sz w:val="24"/>
        </w:rPr>
        <w:t>ATS-TELCOM PRAHA a.s.</w:t>
      </w:r>
    </w:p>
    <w:p w:rsidR="00911B42" w:rsidRPr="00541F94" w:rsidRDefault="00911B42" w:rsidP="00911B42">
      <w:pPr>
        <w:ind w:left="2124" w:firstLine="708"/>
        <w:rPr>
          <w:b/>
          <w:bCs/>
          <w:color w:val="A6A6A6" w:themeColor="background1" w:themeShade="A6"/>
          <w:sz w:val="24"/>
        </w:rPr>
      </w:pPr>
      <w:r w:rsidRPr="00541F94">
        <w:rPr>
          <w:b/>
          <w:bCs/>
          <w:color w:val="A6A6A6" w:themeColor="background1" w:themeShade="A6"/>
          <w:sz w:val="24"/>
        </w:rPr>
        <w:t>Trojská 195/88</w:t>
      </w:r>
    </w:p>
    <w:p w:rsidR="00FF74F7" w:rsidRPr="00541F94" w:rsidRDefault="00911B42" w:rsidP="00911B42">
      <w:pPr>
        <w:ind w:left="2124" w:firstLine="708"/>
        <w:rPr>
          <w:b/>
          <w:bCs/>
          <w:color w:val="A6A6A6" w:themeColor="background1" w:themeShade="A6"/>
          <w:sz w:val="24"/>
        </w:rPr>
      </w:pPr>
      <w:r w:rsidRPr="00541F94">
        <w:rPr>
          <w:b/>
          <w:bCs/>
          <w:color w:val="A6A6A6" w:themeColor="background1" w:themeShade="A6"/>
          <w:sz w:val="24"/>
        </w:rPr>
        <w:t>17100 Praha 7</w:t>
      </w:r>
    </w:p>
    <w:p w:rsidR="00FF74F7" w:rsidRPr="00541F94" w:rsidRDefault="00933496">
      <w:pPr>
        <w:ind w:left="1416"/>
        <w:rPr>
          <w:color w:val="A6A6A6" w:themeColor="background1" w:themeShade="A6"/>
        </w:rPr>
      </w:pPr>
      <w:r w:rsidRPr="00541F94">
        <w:rPr>
          <w:color w:val="A6A6A6" w:themeColor="background1" w:themeShade="A6"/>
        </w:rPr>
        <w:t xml:space="preserve">Projektant </w:t>
      </w:r>
      <w:r w:rsidR="00BA5258" w:rsidRPr="00541F94">
        <w:rPr>
          <w:color w:val="A6A6A6" w:themeColor="background1" w:themeShade="A6"/>
        </w:rPr>
        <w:t>části</w:t>
      </w:r>
      <w:r w:rsidR="00FF74F7" w:rsidRPr="00541F94">
        <w:rPr>
          <w:color w:val="A6A6A6" w:themeColor="background1" w:themeShade="A6"/>
        </w:rPr>
        <w:t>:</w:t>
      </w:r>
    </w:p>
    <w:p w:rsidR="00FF74F7" w:rsidRPr="00541F94" w:rsidRDefault="00BA5258">
      <w:pPr>
        <w:ind w:left="2124" w:firstLine="708"/>
        <w:rPr>
          <w:b/>
          <w:bCs/>
          <w:color w:val="A6A6A6" w:themeColor="background1" w:themeShade="A6"/>
          <w:sz w:val="24"/>
        </w:rPr>
      </w:pPr>
      <w:r w:rsidRPr="00541F94">
        <w:rPr>
          <w:b/>
          <w:bCs/>
          <w:color w:val="A6A6A6" w:themeColor="background1" w:themeShade="A6"/>
          <w:sz w:val="24"/>
        </w:rPr>
        <w:t>Miroslava Michálková</w:t>
      </w:r>
    </w:p>
    <w:p w:rsidR="00FF74F7" w:rsidRPr="00541F94" w:rsidRDefault="00FF74F7">
      <w:pPr>
        <w:rPr>
          <w:b/>
          <w:bCs/>
          <w:color w:val="A6A6A6" w:themeColor="background1" w:themeShade="A6"/>
          <w:sz w:val="28"/>
        </w:rPr>
      </w:pPr>
    </w:p>
    <w:p w:rsidR="00541F94" w:rsidRPr="00541F94" w:rsidRDefault="00541F94">
      <w:pPr>
        <w:rPr>
          <w:b/>
          <w:bCs/>
          <w:color w:val="A6A6A6" w:themeColor="background1" w:themeShade="A6"/>
          <w:sz w:val="28"/>
        </w:rPr>
      </w:pPr>
    </w:p>
    <w:p w:rsidR="00424EA8" w:rsidRPr="00541F94" w:rsidRDefault="00424EA8">
      <w:pPr>
        <w:rPr>
          <w:b/>
          <w:bCs/>
          <w:color w:val="A6A6A6" w:themeColor="background1" w:themeShade="A6"/>
          <w:sz w:val="28"/>
        </w:rPr>
      </w:pPr>
    </w:p>
    <w:p w:rsidR="00FF74F7" w:rsidRPr="00541F94" w:rsidRDefault="00424EA8">
      <w:pPr>
        <w:rPr>
          <w:b/>
          <w:bCs/>
          <w:color w:val="A6A6A6" w:themeColor="background1" w:themeShade="A6"/>
          <w:sz w:val="28"/>
        </w:rPr>
      </w:pPr>
      <w:r w:rsidRPr="00541F94">
        <w:rPr>
          <w:color w:val="A6A6A6" w:themeColor="background1" w:themeShade="A6"/>
        </w:rPr>
        <w:t>10-03-04-IV.F.1.3.1.</w:t>
      </w:r>
      <w:r w:rsidR="00541F94" w:rsidRPr="00541F94">
        <w:rPr>
          <w:color w:val="A6A6A6" w:themeColor="background1" w:themeShade="A6"/>
        </w:rPr>
        <w:t xml:space="preserve"> DZS-1</w:t>
      </w:r>
    </w:p>
    <w:p w:rsidR="00FF74F7" w:rsidRPr="00541F94" w:rsidRDefault="00424EA8">
      <w:pPr>
        <w:rPr>
          <w:b/>
          <w:bCs/>
          <w:color w:val="A6A6A6" w:themeColor="background1" w:themeShade="A6"/>
          <w:sz w:val="28"/>
        </w:rPr>
      </w:pPr>
      <w:r w:rsidRPr="00541F94">
        <w:rPr>
          <w:color w:val="A6A6A6" w:themeColor="background1" w:themeShade="A6"/>
        </w:rPr>
        <w:t>10-03-04-IV.F.2.3.1.</w:t>
      </w:r>
      <w:r w:rsidR="00541F94" w:rsidRPr="00541F94">
        <w:rPr>
          <w:color w:val="A6A6A6" w:themeColor="background1" w:themeShade="A6"/>
        </w:rPr>
        <w:t xml:space="preserve"> DZS-1</w:t>
      </w:r>
    </w:p>
    <w:p w:rsidR="00FF74F7" w:rsidRPr="00541F94" w:rsidRDefault="00751C99" w:rsidP="00541F94">
      <w:pPr>
        <w:rPr>
          <w:color w:val="A6A6A6" w:themeColor="background1" w:themeShade="A6"/>
        </w:rPr>
      </w:pPr>
      <w:r w:rsidRPr="00541F94">
        <w:rPr>
          <w:color w:val="A6A6A6" w:themeColor="background1" w:themeShade="A6"/>
        </w:rPr>
        <w:t>10</w:t>
      </w:r>
      <w:r w:rsidR="00FF74F7" w:rsidRPr="00541F94">
        <w:rPr>
          <w:color w:val="A6A6A6" w:themeColor="background1" w:themeShade="A6"/>
        </w:rPr>
        <w:t>-</w:t>
      </w:r>
      <w:r w:rsidR="00AF552A" w:rsidRPr="00541F94">
        <w:rPr>
          <w:color w:val="A6A6A6" w:themeColor="background1" w:themeShade="A6"/>
        </w:rPr>
        <w:t>0</w:t>
      </w:r>
      <w:r w:rsidRPr="00541F94">
        <w:rPr>
          <w:color w:val="A6A6A6" w:themeColor="background1" w:themeShade="A6"/>
        </w:rPr>
        <w:t>3</w:t>
      </w:r>
      <w:r w:rsidR="00FF74F7" w:rsidRPr="00541F94">
        <w:rPr>
          <w:color w:val="A6A6A6" w:themeColor="background1" w:themeShade="A6"/>
        </w:rPr>
        <w:t>-</w:t>
      </w:r>
      <w:r w:rsidR="00F46BC7" w:rsidRPr="00541F94">
        <w:rPr>
          <w:color w:val="A6A6A6" w:themeColor="background1" w:themeShade="A6"/>
        </w:rPr>
        <w:t>0</w:t>
      </w:r>
      <w:r w:rsidRPr="00541F94">
        <w:rPr>
          <w:color w:val="A6A6A6" w:themeColor="background1" w:themeShade="A6"/>
        </w:rPr>
        <w:t>4-IV.F.</w:t>
      </w:r>
      <w:r w:rsidR="00BE2103" w:rsidRPr="00541F94">
        <w:rPr>
          <w:color w:val="A6A6A6" w:themeColor="background1" w:themeShade="A6"/>
        </w:rPr>
        <w:t>3</w:t>
      </w:r>
      <w:r w:rsidRPr="00541F94">
        <w:rPr>
          <w:color w:val="A6A6A6" w:themeColor="background1" w:themeShade="A6"/>
        </w:rPr>
        <w:t>.3.1.</w:t>
      </w:r>
      <w:r w:rsidR="00541F94" w:rsidRPr="00541F94">
        <w:rPr>
          <w:color w:val="A6A6A6" w:themeColor="background1" w:themeShade="A6"/>
        </w:rPr>
        <w:t xml:space="preserve"> DZS-1</w:t>
      </w:r>
      <w:r w:rsidR="00541F94" w:rsidRPr="00541F94">
        <w:rPr>
          <w:color w:val="A6A6A6" w:themeColor="background1" w:themeShade="A6"/>
        </w:rPr>
        <w:tab/>
      </w:r>
      <w:r w:rsidR="00541F94" w:rsidRPr="00541F94">
        <w:rPr>
          <w:color w:val="A6A6A6" w:themeColor="background1" w:themeShade="A6"/>
        </w:rPr>
        <w:tab/>
      </w:r>
      <w:r w:rsidR="00541F94" w:rsidRPr="00541F94">
        <w:rPr>
          <w:color w:val="A6A6A6" w:themeColor="background1" w:themeShade="A6"/>
        </w:rPr>
        <w:tab/>
      </w:r>
      <w:r w:rsidR="00541F94" w:rsidRPr="00541F94">
        <w:rPr>
          <w:color w:val="A6A6A6" w:themeColor="background1" w:themeShade="A6"/>
        </w:rPr>
        <w:tab/>
        <w:t xml:space="preserve">  </w:t>
      </w:r>
      <w:r w:rsidR="00FF74F7" w:rsidRPr="00541F94">
        <w:rPr>
          <w:color w:val="A6A6A6" w:themeColor="background1" w:themeShade="A6"/>
        </w:rPr>
        <w:tab/>
        <w:t xml:space="preserve">    </w:t>
      </w:r>
      <w:r w:rsidR="006F28CA" w:rsidRPr="00541F94">
        <w:rPr>
          <w:color w:val="A6A6A6" w:themeColor="background1" w:themeShade="A6"/>
        </w:rPr>
        <w:t xml:space="preserve">  </w:t>
      </w:r>
      <w:r w:rsidR="006F28CA" w:rsidRPr="00541F94">
        <w:rPr>
          <w:color w:val="A6A6A6" w:themeColor="background1" w:themeShade="A6"/>
        </w:rPr>
        <w:tab/>
      </w:r>
      <w:r w:rsidR="006F28CA" w:rsidRPr="00541F94">
        <w:rPr>
          <w:color w:val="A6A6A6" w:themeColor="background1" w:themeShade="A6"/>
        </w:rPr>
        <w:tab/>
        <w:t xml:space="preserve">       </w:t>
      </w:r>
      <w:r w:rsidRPr="00541F94">
        <w:rPr>
          <w:color w:val="A6A6A6" w:themeColor="background1" w:themeShade="A6"/>
        </w:rPr>
        <w:t xml:space="preserve">              04</w:t>
      </w:r>
      <w:r w:rsidR="006F28CA" w:rsidRPr="00541F94">
        <w:rPr>
          <w:color w:val="A6A6A6" w:themeColor="background1" w:themeShade="A6"/>
        </w:rPr>
        <w:t>-</w:t>
      </w:r>
      <w:r w:rsidRPr="00541F94">
        <w:rPr>
          <w:color w:val="A6A6A6" w:themeColor="background1" w:themeShade="A6"/>
        </w:rPr>
        <w:t>03-2010</w:t>
      </w:r>
    </w:p>
    <w:p w:rsidR="006D07D5" w:rsidRPr="00541F94" w:rsidRDefault="00C75080">
      <w:pPr>
        <w:pStyle w:val="Obsah1"/>
        <w:tabs>
          <w:tab w:val="right" w:leader="dot" w:pos="9062"/>
        </w:tabs>
        <w:rPr>
          <w:rFonts w:ascii="Times New Roman" w:eastAsia="Times New Roman" w:hAnsi="Times New Roman"/>
          <w:b w:val="0"/>
          <w:bCs w:val="0"/>
          <w:caps w:val="0"/>
          <w:noProof/>
          <w:color w:val="A6A6A6" w:themeColor="background1" w:themeShade="A6"/>
          <w:lang w:eastAsia="cs-CZ"/>
        </w:rPr>
      </w:pPr>
      <w:r w:rsidRPr="00541F94">
        <w:rPr>
          <w:color w:val="A6A6A6" w:themeColor="background1" w:themeShade="A6"/>
        </w:rPr>
        <w:lastRenderedPageBreak/>
        <w:fldChar w:fldCharType="begin"/>
      </w:r>
      <w:r w:rsidR="00BB43DC" w:rsidRPr="00541F94">
        <w:rPr>
          <w:color w:val="A6A6A6" w:themeColor="background1" w:themeShade="A6"/>
        </w:rPr>
        <w:instrText xml:space="preserve"> TOC \o "1-7" \h \z \u </w:instrText>
      </w:r>
      <w:r w:rsidRPr="00541F94">
        <w:rPr>
          <w:color w:val="A6A6A6" w:themeColor="background1" w:themeShade="A6"/>
        </w:rPr>
        <w:fldChar w:fldCharType="separate"/>
      </w:r>
      <w:hyperlink w:anchor="_Toc256156359" w:history="1">
        <w:r w:rsidR="006D07D5" w:rsidRPr="00541F94">
          <w:rPr>
            <w:rStyle w:val="Hypertextovodkaz"/>
            <w:noProof/>
            <w:color w:val="A6A6A6" w:themeColor="background1" w:themeShade="A6"/>
          </w:rPr>
          <w:t>Identifikační a dokladová část stavby</w:t>
        </w:r>
        <w:r w:rsidR="006D07D5" w:rsidRPr="00541F94">
          <w:rPr>
            <w:noProof/>
            <w:webHidden/>
            <w:color w:val="A6A6A6" w:themeColor="background1" w:themeShade="A6"/>
          </w:rPr>
          <w:tab/>
        </w:r>
        <w:r w:rsidRPr="00541F94">
          <w:rPr>
            <w:noProof/>
            <w:webHidden/>
            <w:color w:val="A6A6A6" w:themeColor="background1" w:themeShade="A6"/>
          </w:rPr>
          <w:fldChar w:fldCharType="begin"/>
        </w:r>
        <w:r w:rsidR="006D07D5" w:rsidRPr="00541F94">
          <w:rPr>
            <w:noProof/>
            <w:webHidden/>
            <w:color w:val="A6A6A6" w:themeColor="background1" w:themeShade="A6"/>
          </w:rPr>
          <w:instrText xml:space="preserve"> PAGEREF _Toc256156359 \h </w:instrText>
        </w:r>
        <w:r w:rsidRPr="00541F94">
          <w:rPr>
            <w:noProof/>
            <w:webHidden/>
            <w:color w:val="A6A6A6" w:themeColor="background1" w:themeShade="A6"/>
          </w:rPr>
        </w:r>
        <w:r w:rsidRPr="00541F94">
          <w:rPr>
            <w:noProof/>
            <w:webHidden/>
            <w:color w:val="A6A6A6" w:themeColor="background1" w:themeShade="A6"/>
          </w:rPr>
          <w:fldChar w:fldCharType="separate"/>
        </w:r>
        <w:r w:rsidR="006F3C95" w:rsidRPr="00541F94">
          <w:rPr>
            <w:noProof/>
            <w:webHidden/>
            <w:color w:val="A6A6A6" w:themeColor="background1" w:themeShade="A6"/>
          </w:rPr>
          <w:t>3</w:t>
        </w:r>
        <w:r w:rsidRPr="00541F94">
          <w:rPr>
            <w:noProof/>
            <w:webHidden/>
            <w:color w:val="A6A6A6" w:themeColor="background1" w:themeShade="A6"/>
          </w:rPr>
          <w:fldChar w:fldCharType="end"/>
        </w:r>
      </w:hyperlink>
    </w:p>
    <w:p w:rsidR="006D07D5" w:rsidRPr="00541F94" w:rsidRDefault="00C75080">
      <w:pPr>
        <w:pStyle w:val="Obsah2"/>
        <w:tabs>
          <w:tab w:val="right" w:leader="dot" w:pos="9062"/>
        </w:tabs>
        <w:rPr>
          <w:rFonts w:ascii="Times New Roman" w:eastAsia="Times New Roman" w:hAnsi="Times New Roman"/>
          <w:b w:val="0"/>
          <w:bCs w:val="0"/>
          <w:noProof/>
          <w:color w:val="A6A6A6" w:themeColor="background1" w:themeShade="A6"/>
          <w:sz w:val="24"/>
          <w:szCs w:val="24"/>
          <w:lang w:eastAsia="cs-CZ"/>
        </w:rPr>
      </w:pPr>
      <w:hyperlink w:anchor="_Toc256156360" w:history="1">
        <w:r w:rsidR="006D07D5" w:rsidRPr="00541F94">
          <w:rPr>
            <w:rStyle w:val="Hypertextovodkaz"/>
            <w:noProof/>
            <w:color w:val="A6A6A6" w:themeColor="background1" w:themeShade="A6"/>
          </w:rPr>
          <w:t>Údaje a doklady o zpracovateli dokumentace</w:t>
        </w:r>
        <w:r w:rsidR="006D07D5" w:rsidRPr="00541F94">
          <w:rPr>
            <w:noProof/>
            <w:webHidden/>
            <w:color w:val="A6A6A6" w:themeColor="background1" w:themeShade="A6"/>
          </w:rPr>
          <w:tab/>
        </w:r>
        <w:r w:rsidRPr="00541F94">
          <w:rPr>
            <w:noProof/>
            <w:webHidden/>
            <w:color w:val="A6A6A6" w:themeColor="background1" w:themeShade="A6"/>
          </w:rPr>
          <w:fldChar w:fldCharType="begin"/>
        </w:r>
        <w:r w:rsidR="006D07D5" w:rsidRPr="00541F94">
          <w:rPr>
            <w:noProof/>
            <w:webHidden/>
            <w:color w:val="A6A6A6" w:themeColor="background1" w:themeShade="A6"/>
          </w:rPr>
          <w:instrText xml:space="preserve"> PAGEREF _Toc256156360 \h </w:instrText>
        </w:r>
        <w:r w:rsidRPr="00541F94">
          <w:rPr>
            <w:noProof/>
            <w:webHidden/>
            <w:color w:val="A6A6A6" w:themeColor="background1" w:themeShade="A6"/>
          </w:rPr>
        </w:r>
        <w:r w:rsidRPr="00541F94">
          <w:rPr>
            <w:noProof/>
            <w:webHidden/>
            <w:color w:val="A6A6A6" w:themeColor="background1" w:themeShade="A6"/>
          </w:rPr>
          <w:fldChar w:fldCharType="separate"/>
        </w:r>
        <w:r w:rsidR="006F3C95" w:rsidRPr="00541F94">
          <w:rPr>
            <w:noProof/>
            <w:webHidden/>
            <w:color w:val="A6A6A6" w:themeColor="background1" w:themeShade="A6"/>
          </w:rPr>
          <w:t>3</w:t>
        </w:r>
        <w:r w:rsidRPr="00541F94">
          <w:rPr>
            <w:noProof/>
            <w:webHidden/>
            <w:color w:val="A6A6A6" w:themeColor="background1" w:themeShade="A6"/>
          </w:rPr>
          <w:fldChar w:fldCharType="end"/>
        </w:r>
      </w:hyperlink>
    </w:p>
    <w:p w:rsidR="006D07D5" w:rsidRPr="00541F94" w:rsidRDefault="00C75080">
      <w:pPr>
        <w:pStyle w:val="Obsah3"/>
        <w:rPr>
          <w:rFonts w:ascii="Times New Roman" w:eastAsia="Times New Roman" w:hAnsi="Times New Roman"/>
          <w:color w:val="A6A6A6" w:themeColor="background1" w:themeShade="A6"/>
          <w:sz w:val="24"/>
          <w:szCs w:val="24"/>
          <w:lang w:eastAsia="cs-CZ"/>
        </w:rPr>
      </w:pPr>
      <w:hyperlink w:anchor="_Toc256156361" w:history="1">
        <w:r w:rsidR="006D07D5" w:rsidRPr="00541F94">
          <w:rPr>
            <w:rStyle w:val="Hypertextovodkaz"/>
            <w:color w:val="A6A6A6" w:themeColor="background1" w:themeShade="A6"/>
          </w:rPr>
          <w:t>Údaje a doklady obchodní</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_Toc256156361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3</w:t>
        </w:r>
        <w:r w:rsidRPr="00541F94">
          <w:rPr>
            <w:webHidden/>
            <w:color w:val="A6A6A6" w:themeColor="background1" w:themeShade="A6"/>
          </w:rPr>
          <w:fldChar w:fldCharType="end"/>
        </w:r>
      </w:hyperlink>
    </w:p>
    <w:p w:rsidR="006D07D5" w:rsidRPr="00541F94" w:rsidRDefault="00C75080">
      <w:pPr>
        <w:pStyle w:val="Obsah2"/>
        <w:tabs>
          <w:tab w:val="right" w:leader="dot" w:pos="9062"/>
        </w:tabs>
        <w:rPr>
          <w:rFonts w:ascii="Times New Roman" w:eastAsia="Times New Roman" w:hAnsi="Times New Roman"/>
          <w:b w:val="0"/>
          <w:bCs w:val="0"/>
          <w:noProof/>
          <w:color w:val="A6A6A6" w:themeColor="background1" w:themeShade="A6"/>
          <w:sz w:val="24"/>
          <w:szCs w:val="24"/>
          <w:lang w:eastAsia="cs-CZ"/>
        </w:rPr>
      </w:pPr>
      <w:hyperlink w:anchor="_Toc256156362" w:history="1">
        <w:r w:rsidR="006D07D5" w:rsidRPr="00541F94">
          <w:rPr>
            <w:rStyle w:val="Hypertextovodkaz"/>
            <w:noProof/>
            <w:color w:val="A6A6A6" w:themeColor="background1" w:themeShade="A6"/>
          </w:rPr>
          <w:t>IV.F.1.3.  Požárně bezpečnostní řešení</w:t>
        </w:r>
        <w:r w:rsidR="006D07D5" w:rsidRPr="00541F94">
          <w:rPr>
            <w:noProof/>
            <w:webHidden/>
            <w:color w:val="A6A6A6" w:themeColor="background1" w:themeShade="A6"/>
          </w:rPr>
          <w:tab/>
        </w:r>
        <w:r w:rsidRPr="00541F94">
          <w:rPr>
            <w:noProof/>
            <w:webHidden/>
            <w:color w:val="A6A6A6" w:themeColor="background1" w:themeShade="A6"/>
          </w:rPr>
          <w:fldChar w:fldCharType="begin"/>
        </w:r>
        <w:r w:rsidR="006D07D5" w:rsidRPr="00541F94">
          <w:rPr>
            <w:noProof/>
            <w:webHidden/>
            <w:color w:val="A6A6A6" w:themeColor="background1" w:themeShade="A6"/>
          </w:rPr>
          <w:instrText xml:space="preserve"> PAGEREF _Toc256156362 \h </w:instrText>
        </w:r>
        <w:r w:rsidRPr="00541F94">
          <w:rPr>
            <w:noProof/>
            <w:webHidden/>
            <w:color w:val="A6A6A6" w:themeColor="background1" w:themeShade="A6"/>
          </w:rPr>
        </w:r>
        <w:r w:rsidRPr="00541F94">
          <w:rPr>
            <w:noProof/>
            <w:webHidden/>
            <w:color w:val="A6A6A6" w:themeColor="background1" w:themeShade="A6"/>
          </w:rPr>
          <w:fldChar w:fldCharType="separate"/>
        </w:r>
        <w:r w:rsidR="006F3C95" w:rsidRPr="00541F94">
          <w:rPr>
            <w:noProof/>
            <w:webHidden/>
            <w:color w:val="A6A6A6" w:themeColor="background1" w:themeShade="A6"/>
          </w:rPr>
          <w:t>4</w:t>
        </w:r>
        <w:r w:rsidRPr="00541F94">
          <w:rPr>
            <w:noProof/>
            <w:webHidden/>
            <w:color w:val="A6A6A6" w:themeColor="background1" w:themeShade="A6"/>
          </w:rPr>
          <w:fldChar w:fldCharType="end"/>
        </w:r>
      </w:hyperlink>
    </w:p>
    <w:p w:rsidR="006D07D5" w:rsidRPr="00541F94" w:rsidRDefault="00C75080">
      <w:pPr>
        <w:pStyle w:val="Obsah3"/>
        <w:rPr>
          <w:rFonts w:ascii="Times New Roman" w:eastAsia="Times New Roman" w:hAnsi="Times New Roman"/>
          <w:color w:val="A6A6A6" w:themeColor="background1" w:themeShade="A6"/>
          <w:sz w:val="24"/>
          <w:szCs w:val="24"/>
          <w:lang w:eastAsia="cs-CZ"/>
        </w:rPr>
      </w:pPr>
      <w:hyperlink w:anchor="_Toc256156363" w:history="1">
        <w:r w:rsidR="006D07D5" w:rsidRPr="00541F94">
          <w:rPr>
            <w:rStyle w:val="Hypertextovodkaz"/>
            <w:color w:val="A6A6A6" w:themeColor="background1" w:themeShade="A6"/>
          </w:rPr>
          <w:t>IV.F.1.3.1.  Technická zpráva</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_Toc256156363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4</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64" w:history="1">
        <w:r w:rsidR="006D07D5" w:rsidRPr="00541F94">
          <w:rPr>
            <w:rStyle w:val="Hypertextovodkaz"/>
            <w:color w:val="A6A6A6" w:themeColor="background1" w:themeShade="A6"/>
          </w:rPr>
          <w:t>IV.F.1.3.1.a) Popis a umístění stavby a jejích objektů</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_Toc256156364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4</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65" w:history="1">
        <w:r w:rsidR="006D07D5" w:rsidRPr="00541F94">
          <w:rPr>
            <w:rStyle w:val="Hypertextovodkaz"/>
            <w:color w:val="A6A6A6" w:themeColor="background1" w:themeShade="A6"/>
          </w:rPr>
          <w:t>IV.F.1.3.1.b) Rozdělení stavby a objektů do požárních úseků</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_Toc256156365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4</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66" w:history="1">
        <w:r w:rsidR="006D07D5" w:rsidRPr="00541F94">
          <w:rPr>
            <w:rStyle w:val="Hypertextovodkaz"/>
            <w:color w:val="A6A6A6" w:themeColor="background1" w:themeShade="A6"/>
          </w:rPr>
          <w:t>IV.F.1.3.1.c) Výpočet požárního rizika a stanovení stupně požární bezpečnosti</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_Toc256156366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4</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67" w:history="1">
        <w:r w:rsidR="006D07D5" w:rsidRPr="00541F94">
          <w:rPr>
            <w:rStyle w:val="Hypertextovodkaz"/>
            <w:color w:val="A6A6A6" w:themeColor="background1" w:themeShade="A6"/>
          </w:rPr>
          <w:t>IV.F.1.3.1.d) Stanovení požární odolnosti stavebních konstrukcí</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_Toc256156367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4</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68" w:history="1">
        <w:r w:rsidR="006D07D5" w:rsidRPr="00541F94">
          <w:rPr>
            <w:rStyle w:val="Hypertextovodkaz"/>
            <w:color w:val="A6A6A6" w:themeColor="background1" w:themeShade="A6"/>
          </w:rPr>
          <w:t>IV.F.1.3.1.e) Evakuace, stanovení druhu a kapacity únikových cest, počet a umístění požárních výtahů</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_Toc256156368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7</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69" w:history="1">
        <w:r w:rsidR="006D07D5" w:rsidRPr="00541F94">
          <w:rPr>
            <w:rStyle w:val="Hypertextovodkaz"/>
            <w:color w:val="A6A6A6" w:themeColor="background1" w:themeShade="A6"/>
          </w:rPr>
          <w:t>Objekt je situován směrem severním do volného prostoru, směrem západním v odstupové vzdálenosti 15 m od objektu č. 2 na parcele č. 2259/2 a 40 m od objektu 1 /požadavek 4,8 m směrem severním, 2,63 m směrem západním/. Směrem jižním je objekt bez požárně otevřených ploch.  Směrem východním od rohové prosklené části /m.č.103 + galerie ve 2.NP/ je požadovaný odstup 2,67 m – požárně nebezpečný prostor zasahuje do volného prostoru. Okna ve 2.NP směrem východním – požadovaný odstup 0,65 m. Okna jsou umístěna ve výšce 2 m nad střechou stávajícího příletového terminálu s živičnou krytinou, která je mimo požárně nebezpečný prostor oken přístavby.</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_Toc256156369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8</w:t>
        </w:r>
        <w:r w:rsidRPr="00541F94">
          <w:rPr>
            <w:webHidden/>
            <w:color w:val="A6A6A6" w:themeColor="background1" w:themeShade="A6"/>
          </w:rPr>
          <w:fldChar w:fldCharType="end"/>
        </w:r>
      </w:hyperlink>
    </w:p>
    <w:p w:rsidR="006D07D5" w:rsidRPr="00541F94" w:rsidRDefault="00C75080">
      <w:pPr>
        <w:pStyle w:val="Obsah3"/>
        <w:rPr>
          <w:rFonts w:ascii="Times New Roman" w:eastAsia="Times New Roman" w:hAnsi="Times New Roman"/>
          <w:color w:val="A6A6A6" w:themeColor="background1" w:themeShade="A6"/>
          <w:sz w:val="24"/>
          <w:szCs w:val="24"/>
          <w:lang w:eastAsia="cs-CZ"/>
        </w:rPr>
      </w:pPr>
      <w:hyperlink w:anchor="_Toc256156370" w:history="1">
        <w:r w:rsidR="006D07D5" w:rsidRPr="00541F94">
          <w:rPr>
            <w:rStyle w:val="Hypertextovodkaz"/>
            <w:color w:val="A6A6A6" w:themeColor="background1" w:themeShade="A6"/>
          </w:rPr>
          <w:t>IV.F.1.3.2.  Výkresová část</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_Toc256156370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16</w:t>
        </w:r>
        <w:r w:rsidRPr="00541F94">
          <w:rPr>
            <w:webHidden/>
            <w:color w:val="A6A6A6" w:themeColor="background1" w:themeShade="A6"/>
          </w:rPr>
          <w:fldChar w:fldCharType="end"/>
        </w:r>
      </w:hyperlink>
    </w:p>
    <w:p w:rsidR="006D07D5" w:rsidRPr="00541F94" w:rsidRDefault="00C75080">
      <w:pPr>
        <w:pStyle w:val="Obsah2"/>
        <w:tabs>
          <w:tab w:val="right" w:leader="dot" w:pos="9062"/>
        </w:tabs>
        <w:rPr>
          <w:rFonts w:ascii="Times New Roman" w:eastAsia="Times New Roman" w:hAnsi="Times New Roman"/>
          <w:b w:val="0"/>
          <w:bCs w:val="0"/>
          <w:noProof/>
          <w:color w:val="A6A6A6" w:themeColor="background1" w:themeShade="A6"/>
          <w:sz w:val="24"/>
          <w:szCs w:val="24"/>
          <w:lang w:eastAsia="cs-CZ"/>
        </w:rPr>
      </w:pPr>
      <w:hyperlink w:anchor="_Toc256156371" w:history="1">
        <w:r w:rsidR="006D07D5" w:rsidRPr="00541F94">
          <w:rPr>
            <w:rStyle w:val="Hypertextovodkaz"/>
            <w:noProof/>
            <w:color w:val="A6A6A6" w:themeColor="background1" w:themeShade="A6"/>
          </w:rPr>
          <w:t>IV.F.2.3.  Požárně bezpečnostní řešení</w:t>
        </w:r>
        <w:r w:rsidR="006D07D5" w:rsidRPr="00541F94">
          <w:rPr>
            <w:noProof/>
            <w:webHidden/>
            <w:color w:val="A6A6A6" w:themeColor="background1" w:themeShade="A6"/>
          </w:rPr>
          <w:tab/>
        </w:r>
        <w:r w:rsidRPr="00541F94">
          <w:rPr>
            <w:noProof/>
            <w:webHidden/>
            <w:color w:val="A6A6A6" w:themeColor="background1" w:themeShade="A6"/>
          </w:rPr>
          <w:fldChar w:fldCharType="begin"/>
        </w:r>
        <w:r w:rsidR="006D07D5" w:rsidRPr="00541F94">
          <w:rPr>
            <w:noProof/>
            <w:webHidden/>
            <w:color w:val="A6A6A6" w:themeColor="background1" w:themeShade="A6"/>
          </w:rPr>
          <w:instrText xml:space="preserve"> PAGEREF _Toc256156371 \h </w:instrText>
        </w:r>
        <w:r w:rsidRPr="00541F94">
          <w:rPr>
            <w:noProof/>
            <w:webHidden/>
            <w:color w:val="A6A6A6" w:themeColor="background1" w:themeShade="A6"/>
          </w:rPr>
        </w:r>
        <w:r w:rsidRPr="00541F94">
          <w:rPr>
            <w:noProof/>
            <w:webHidden/>
            <w:color w:val="A6A6A6" w:themeColor="background1" w:themeShade="A6"/>
          </w:rPr>
          <w:fldChar w:fldCharType="separate"/>
        </w:r>
        <w:r w:rsidR="006F3C95" w:rsidRPr="00541F94">
          <w:rPr>
            <w:noProof/>
            <w:webHidden/>
            <w:color w:val="A6A6A6" w:themeColor="background1" w:themeShade="A6"/>
          </w:rPr>
          <w:t>17</w:t>
        </w:r>
        <w:r w:rsidRPr="00541F94">
          <w:rPr>
            <w:noProof/>
            <w:webHidden/>
            <w:color w:val="A6A6A6" w:themeColor="background1" w:themeShade="A6"/>
          </w:rPr>
          <w:fldChar w:fldCharType="end"/>
        </w:r>
      </w:hyperlink>
    </w:p>
    <w:p w:rsidR="006D07D5" w:rsidRPr="00541F94" w:rsidRDefault="00C75080">
      <w:pPr>
        <w:pStyle w:val="Obsah3"/>
        <w:rPr>
          <w:rFonts w:ascii="Times New Roman" w:eastAsia="Times New Roman" w:hAnsi="Times New Roman"/>
          <w:color w:val="A6A6A6" w:themeColor="background1" w:themeShade="A6"/>
          <w:sz w:val="24"/>
          <w:szCs w:val="24"/>
          <w:lang w:eastAsia="cs-CZ"/>
        </w:rPr>
      </w:pPr>
      <w:hyperlink w:anchor="_Toc256156372" w:history="1">
        <w:r w:rsidR="006D07D5" w:rsidRPr="00541F94">
          <w:rPr>
            <w:rStyle w:val="Hypertextovodkaz"/>
            <w:color w:val="A6A6A6" w:themeColor="background1" w:themeShade="A6"/>
          </w:rPr>
          <w:t>IV.F.2.3.1.  Technická zpráva</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_Toc256156372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17</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73" w:history="1">
        <w:r w:rsidR="006D07D5" w:rsidRPr="00541F94">
          <w:rPr>
            <w:rStyle w:val="Hypertextovodkaz"/>
            <w:color w:val="A6A6A6" w:themeColor="background1" w:themeShade="A6"/>
          </w:rPr>
          <w:t>IV.F.2.3.1.a) Popis a umístění stavby a jejích objektů</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_Toc256156373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17</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74" w:history="1">
        <w:r w:rsidR="006D07D5" w:rsidRPr="00541F94">
          <w:rPr>
            <w:rStyle w:val="Hypertextovodkaz"/>
            <w:color w:val="A6A6A6" w:themeColor="background1" w:themeShade="A6"/>
          </w:rPr>
          <w:t>IV.F.2.3.1.b) Rozdělení stavby a objektů do požárních úseků</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_Toc256156374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17</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75" w:history="1">
        <w:r w:rsidR="006D07D5" w:rsidRPr="00541F94">
          <w:rPr>
            <w:rStyle w:val="Hypertextovodkaz"/>
            <w:color w:val="A6A6A6" w:themeColor="background1" w:themeShade="A6"/>
          </w:rPr>
          <w:t>IV.F.2.3.1.c) Výpočet požárního rizika a stanovení stupně požární bezpečnosti</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_Toc256156375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17</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76" w:history="1">
        <w:r w:rsidR="006D07D5" w:rsidRPr="00541F94">
          <w:rPr>
            <w:rStyle w:val="Hypertextovodkaz"/>
            <w:color w:val="A6A6A6" w:themeColor="background1" w:themeShade="A6"/>
          </w:rPr>
          <w:t>IV.F.2.3.1.d) Stanovení požární odolnosti stavebních konstrukcí</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_Toc256156376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17</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77" w:history="1">
        <w:r w:rsidR="006D07D5" w:rsidRPr="00541F94">
          <w:rPr>
            <w:rStyle w:val="Hypertextovodkaz"/>
            <w:color w:val="A6A6A6" w:themeColor="background1" w:themeShade="A6"/>
          </w:rPr>
          <w:t>IV.F.2.3.1.e) Evakuace, stanovení druhu a kapacity únikových cest, počet a umístění požárních výtahů</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_Toc256156377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17</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78" w:history="1">
        <w:r w:rsidR="006D07D5" w:rsidRPr="00541F94">
          <w:rPr>
            <w:rStyle w:val="Hypertextovodkaz"/>
            <w:rFonts w:cs="Courier New"/>
            <w:color w:val="A6A6A6" w:themeColor="background1" w:themeShade="A6"/>
          </w:rPr>
          <w:t>Vstupní objekt SO 02 bude umístěn v severozápadní části areálu ve vzdálenosti směrem severním 8,5 m od oplocení /požadavek 4,96 m/, směrem jižním ve vzdálenosti 8 m od objektu na parcele č. 2269/11 /požadavek 4,96 m/,, směrem východním a jižním je volná plocha areálu /požadavek 3,27 m/.</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_Toc256156378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17</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79" w:history="1">
        <w:r w:rsidR="006D07D5" w:rsidRPr="00541F94">
          <w:rPr>
            <w:rStyle w:val="Hypertextovodkaz"/>
            <w:color w:val="A6A6A6" w:themeColor="background1" w:themeShade="A6"/>
          </w:rPr>
          <w:t>Elektroinstalace – elektrické rozvody v prostoru vrátnice II  budou provedeny v souladu s ČSN a s bezpečnostními předpisy.   Silnoproudé rozvody zabezpečí napájení zásuvkových obvodů pro běžné využívání, oddělený zásuvkový obvod  pro PC a periferie, zásuvkové obvody pro el. vytápění a vývody pro speciální využívání (Slp zařízení).</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_Toc256156379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18</w:t>
        </w:r>
        <w:r w:rsidRPr="00541F94">
          <w:rPr>
            <w:webHidden/>
            <w:color w:val="A6A6A6" w:themeColor="background1" w:themeShade="A6"/>
          </w:rPr>
          <w:fldChar w:fldCharType="end"/>
        </w:r>
      </w:hyperlink>
    </w:p>
    <w:p w:rsidR="006D07D5" w:rsidRPr="00541F94" w:rsidRDefault="00C75080">
      <w:pPr>
        <w:pStyle w:val="Obsah3"/>
        <w:rPr>
          <w:rFonts w:ascii="Times New Roman" w:eastAsia="Times New Roman" w:hAnsi="Times New Roman"/>
          <w:color w:val="A6A6A6" w:themeColor="background1" w:themeShade="A6"/>
          <w:sz w:val="24"/>
          <w:szCs w:val="24"/>
          <w:lang w:eastAsia="cs-CZ"/>
        </w:rPr>
      </w:pPr>
      <w:hyperlink w:anchor="_Toc256156380" w:history="1">
        <w:r w:rsidR="006D07D5" w:rsidRPr="00541F94">
          <w:rPr>
            <w:rStyle w:val="Hypertextovodkaz"/>
            <w:color w:val="A6A6A6" w:themeColor="background1" w:themeShade="A6"/>
          </w:rPr>
          <w:t>IV.F.2.3.2.  Výkresová část</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_Toc256156380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18</w:t>
        </w:r>
        <w:r w:rsidRPr="00541F94">
          <w:rPr>
            <w:webHidden/>
            <w:color w:val="A6A6A6" w:themeColor="background1" w:themeShade="A6"/>
          </w:rPr>
          <w:fldChar w:fldCharType="end"/>
        </w:r>
      </w:hyperlink>
    </w:p>
    <w:p w:rsidR="006D07D5" w:rsidRPr="00541F94" w:rsidRDefault="00C75080">
      <w:pPr>
        <w:pStyle w:val="Obsah2"/>
        <w:tabs>
          <w:tab w:val="right" w:leader="dot" w:pos="9062"/>
        </w:tabs>
        <w:rPr>
          <w:rFonts w:ascii="Times New Roman" w:eastAsia="Times New Roman" w:hAnsi="Times New Roman"/>
          <w:b w:val="0"/>
          <w:bCs w:val="0"/>
          <w:noProof/>
          <w:color w:val="A6A6A6" w:themeColor="background1" w:themeShade="A6"/>
          <w:sz w:val="24"/>
          <w:szCs w:val="24"/>
          <w:lang w:eastAsia="cs-CZ"/>
        </w:rPr>
      </w:pPr>
      <w:hyperlink w:anchor="_Toc256156381" w:history="1">
        <w:r w:rsidR="006D07D5" w:rsidRPr="00541F94">
          <w:rPr>
            <w:rStyle w:val="Hypertextovodkaz"/>
            <w:noProof/>
            <w:color w:val="A6A6A6" w:themeColor="background1" w:themeShade="A6"/>
          </w:rPr>
          <w:t>IV.F.3.3.  Požárně bezpečnostní řešení</w:t>
        </w:r>
        <w:r w:rsidR="006D07D5" w:rsidRPr="00541F94">
          <w:rPr>
            <w:noProof/>
            <w:webHidden/>
            <w:color w:val="A6A6A6" w:themeColor="background1" w:themeShade="A6"/>
          </w:rPr>
          <w:tab/>
        </w:r>
        <w:r w:rsidRPr="00541F94">
          <w:rPr>
            <w:noProof/>
            <w:webHidden/>
            <w:color w:val="A6A6A6" w:themeColor="background1" w:themeShade="A6"/>
          </w:rPr>
          <w:fldChar w:fldCharType="begin"/>
        </w:r>
        <w:r w:rsidR="006D07D5" w:rsidRPr="00541F94">
          <w:rPr>
            <w:noProof/>
            <w:webHidden/>
            <w:color w:val="A6A6A6" w:themeColor="background1" w:themeShade="A6"/>
          </w:rPr>
          <w:instrText xml:space="preserve"> PAGEREF _Toc256156381 \h </w:instrText>
        </w:r>
        <w:r w:rsidRPr="00541F94">
          <w:rPr>
            <w:noProof/>
            <w:webHidden/>
            <w:color w:val="A6A6A6" w:themeColor="background1" w:themeShade="A6"/>
          </w:rPr>
        </w:r>
        <w:r w:rsidRPr="00541F94">
          <w:rPr>
            <w:noProof/>
            <w:webHidden/>
            <w:color w:val="A6A6A6" w:themeColor="background1" w:themeShade="A6"/>
          </w:rPr>
          <w:fldChar w:fldCharType="separate"/>
        </w:r>
        <w:r w:rsidR="006F3C95" w:rsidRPr="00541F94">
          <w:rPr>
            <w:noProof/>
            <w:webHidden/>
            <w:color w:val="A6A6A6" w:themeColor="background1" w:themeShade="A6"/>
          </w:rPr>
          <w:t>19</w:t>
        </w:r>
        <w:r w:rsidRPr="00541F94">
          <w:rPr>
            <w:noProof/>
            <w:webHidden/>
            <w:color w:val="A6A6A6" w:themeColor="background1" w:themeShade="A6"/>
          </w:rPr>
          <w:fldChar w:fldCharType="end"/>
        </w:r>
      </w:hyperlink>
    </w:p>
    <w:p w:rsidR="006D07D5" w:rsidRPr="00541F94" w:rsidRDefault="00C75080">
      <w:pPr>
        <w:pStyle w:val="Obsah3"/>
        <w:rPr>
          <w:rFonts w:ascii="Times New Roman" w:eastAsia="Times New Roman" w:hAnsi="Times New Roman"/>
          <w:color w:val="A6A6A6" w:themeColor="background1" w:themeShade="A6"/>
          <w:sz w:val="24"/>
          <w:szCs w:val="24"/>
          <w:lang w:eastAsia="cs-CZ"/>
        </w:rPr>
      </w:pPr>
      <w:hyperlink w:anchor="_Toc256156382" w:history="1">
        <w:r w:rsidR="006D07D5" w:rsidRPr="00541F94">
          <w:rPr>
            <w:rStyle w:val="Hypertextovodkaz"/>
            <w:color w:val="A6A6A6" w:themeColor="background1" w:themeShade="A6"/>
          </w:rPr>
          <w:t>IV.F.3.3.1.  Technická zpráva</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_Toc256156382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19</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83" w:history="1">
        <w:r w:rsidR="006D07D5" w:rsidRPr="00541F94">
          <w:rPr>
            <w:rStyle w:val="Hypertextovodkaz"/>
            <w:color w:val="A6A6A6" w:themeColor="background1" w:themeShade="A6"/>
          </w:rPr>
          <w:t>IV.F.3.3.1.a) Popis a umístění stavby a jejích objektů</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_Toc256156383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19</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84" w:history="1">
        <w:r w:rsidR="006D07D5" w:rsidRPr="00541F94">
          <w:rPr>
            <w:rStyle w:val="Hypertextovodkaz"/>
            <w:color w:val="A6A6A6" w:themeColor="background1" w:themeShade="A6"/>
          </w:rPr>
          <w:t>IV.F.3.3.1.b) Rozdělení stavby a objektů do požárních úseků</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_Toc256156384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19</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85" w:history="1">
        <w:r w:rsidR="006D07D5" w:rsidRPr="00541F94">
          <w:rPr>
            <w:rStyle w:val="Hypertextovodkaz"/>
            <w:color w:val="A6A6A6" w:themeColor="background1" w:themeShade="A6"/>
          </w:rPr>
          <w:t>IV.F.3.3.1.c) Výpočet požárního rizika a stanovení stupně požární bezpečnosti</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_Toc256156385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19</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86" w:history="1">
        <w:r w:rsidR="006D07D5" w:rsidRPr="00541F94">
          <w:rPr>
            <w:rStyle w:val="Hypertextovodkaz"/>
            <w:color w:val="A6A6A6" w:themeColor="background1" w:themeShade="A6"/>
          </w:rPr>
          <w:t>IV.F.3.3.1.d) Stanovení požární odolnosti stavebních konstrukcí</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_Toc256156386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19</w:t>
        </w:r>
        <w:r w:rsidRPr="00541F94">
          <w:rPr>
            <w:webHidden/>
            <w:color w:val="A6A6A6" w:themeColor="background1" w:themeShade="A6"/>
          </w:rPr>
          <w:fldChar w:fldCharType="end"/>
        </w:r>
      </w:hyperlink>
    </w:p>
    <w:p w:rsidR="006D07D5" w:rsidRPr="00541F94" w:rsidRDefault="00C75080">
      <w:pPr>
        <w:pStyle w:val="Obsah7"/>
        <w:rPr>
          <w:rFonts w:ascii="Times New Roman" w:eastAsia="Times New Roman" w:hAnsi="Times New Roman"/>
          <w:bCs w:val="0"/>
          <w:color w:val="A6A6A6" w:themeColor="background1" w:themeShade="A6"/>
          <w:sz w:val="24"/>
          <w:szCs w:val="24"/>
          <w:lang w:eastAsia="cs-CZ"/>
        </w:rPr>
      </w:pPr>
      <w:hyperlink w:anchor="_Toc256156387" w:history="1">
        <w:r w:rsidR="006D07D5" w:rsidRPr="00541F94">
          <w:rPr>
            <w:rStyle w:val="Hypertextovodkaz"/>
            <w:color w:val="A6A6A6" w:themeColor="background1" w:themeShade="A6"/>
          </w:rPr>
          <w:t>IV.F.3.3.1.e) Evakuace, stanovení druhu a kapacity únikových cest, počet a umístění požárních výtahů</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_Toc256156387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19</w:t>
        </w:r>
        <w:r w:rsidRPr="00541F94">
          <w:rPr>
            <w:webHidden/>
            <w:color w:val="A6A6A6" w:themeColor="background1" w:themeShade="A6"/>
          </w:rPr>
          <w:fldChar w:fldCharType="end"/>
        </w:r>
      </w:hyperlink>
    </w:p>
    <w:p w:rsidR="006D07D5" w:rsidRPr="00541F94" w:rsidRDefault="00C75080">
      <w:pPr>
        <w:pStyle w:val="Obsah3"/>
        <w:rPr>
          <w:rFonts w:ascii="Times New Roman" w:eastAsia="Times New Roman" w:hAnsi="Times New Roman"/>
          <w:color w:val="A6A6A6" w:themeColor="background1" w:themeShade="A6"/>
          <w:sz w:val="24"/>
          <w:szCs w:val="24"/>
          <w:lang w:eastAsia="cs-CZ"/>
        </w:rPr>
      </w:pPr>
      <w:hyperlink w:anchor="_Toc256156388" w:history="1">
        <w:r w:rsidR="006D07D5" w:rsidRPr="00541F94">
          <w:rPr>
            <w:rStyle w:val="Hypertextovodkaz"/>
            <w:color w:val="A6A6A6" w:themeColor="background1" w:themeShade="A6"/>
          </w:rPr>
          <w:t>IV.F.3.3.2.  Výkresová část</w:t>
        </w:r>
        <w:r w:rsidR="006D07D5" w:rsidRPr="00541F94">
          <w:rPr>
            <w:webHidden/>
            <w:color w:val="A6A6A6" w:themeColor="background1" w:themeShade="A6"/>
          </w:rPr>
          <w:tab/>
        </w:r>
        <w:r w:rsidRPr="00541F94">
          <w:rPr>
            <w:webHidden/>
            <w:color w:val="A6A6A6" w:themeColor="background1" w:themeShade="A6"/>
          </w:rPr>
          <w:fldChar w:fldCharType="begin"/>
        </w:r>
        <w:r w:rsidR="006D07D5" w:rsidRPr="00541F94">
          <w:rPr>
            <w:webHidden/>
            <w:color w:val="A6A6A6" w:themeColor="background1" w:themeShade="A6"/>
          </w:rPr>
          <w:instrText xml:space="preserve"> PAGEREF _Toc256156388 \h </w:instrText>
        </w:r>
        <w:r w:rsidRPr="00541F94">
          <w:rPr>
            <w:webHidden/>
            <w:color w:val="A6A6A6" w:themeColor="background1" w:themeShade="A6"/>
          </w:rPr>
        </w:r>
        <w:r w:rsidRPr="00541F94">
          <w:rPr>
            <w:webHidden/>
            <w:color w:val="A6A6A6" w:themeColor="background1" w:themeShade="A6"/>
          </w:rPr>
          <w:fldChar w:fldCharType="separate"/>
        </w:r>
        <w:r w:rsidR="006F3C95" w:rsidRPr="00541F94">
          <w:rPr>
            <w:webHidden/>
            <w:color w:val="A6A6A6" w:themeColor="background1" w:themeShade="A6"/>
          </w:rPr>
          <w:t>20</w:t>
        </w:r>
        <w:r w:rsidRPr="00541F94">
          <w:rPr>
            <w:webHidden/>
            <w:color w:val="A6A6A6" w:themeColor="background1" w:themeShade="A6"/>
          </w:rPr>
          <w:fldChar w:fldCharType="end"/>
        </w:r>
      </w:hyperlink>
    </w:p>
    <w:p w:rsidR="00BB43DC" w:rsidRPr="00541F94" w:rsidRDefault="00C75080" w:rsidP="00BB43DC">
      <w:pPr>
        <w:pStyle w:val="Obsah1"/>
        <w:tabs>
          <w:tab w:val="right" w:leader="dot" w:pos="9062"/>
        </w:tabs>
        <w:rPr>
          <w:color w:val="A6A6A6" w:themeColor="background1" w:themeShade="A6"/>
        </w:rPr>
      </w:pPr>
      <w:r w:rsidRPr="00541F94">
        <w:rPr>
          <w:color w:val="A6A6A6" w:themeColor="background1" w:themeShade="A6"/>
        </w:rPr>
        <w:fldChar w:fldCharType="end"/>
      </w: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FF74F7" w:rsidRPr="00541F94" w:rsidRDefault="00FF74F7">
      <w:pPr>
        <w:rPr>
          <w:color w:val="A6A6A6" w:themeColor="background1" w:themeShade="A6"/>
        </w:rPr>
      </w:pPr>
    </w:p>
    <w:p w:rsidR="00933496" w:rsidRPr="00541F94" w:rsidRDefault="00933496" w:rsidP="00933496">
      <w:pPr>
        <w:pStyle w:val="Nadpis1"/>
        <w:rPr>
          <w:color w:val="A6A6A6" w:themeColor="background1" w:themeShade="A6"/>
        </w:rPr>
      </w:pPr>
      <w:bookmarkStart w:id="0" w:name="_Toc226471563"/>
      <w:bookmarkStart w:id="1" w:name="_Toc236464221"/>
      <w:bookmarkStart w:id="2" w:name="_Toc236548852"/>
      <w:bookmarkStart w:id="3" w:name="_Toc236549092"/>
      <w:bookmarkStart w:id="4" w:name="_Toc236549286"/>
      <w:bookmarkStart w:id="5" w:name="_Toc236549366"/>
      <w:bookmarkStart w:id="6" w:name="_Toc254274397"/>
      <w:bookmarkStart w:id="7" w:name="_Toc256156359"/>
      <w:r w:rsidRPr="00541F94">
        <w:rPr>
          <w:color w:val="A6A6A6" w:themeColor="background1" w:themeShade="A6"/>
        </w:rPr>
        <w:lastRenderedPageBreak/>
        <w:t>Identifikační a dokladová část stavby</w:t>
      </w:r>
      <w:bookmarkEnd w:id="0"/>
      <w:bookmarkEnd w:id="1"/>
      <w:bookmarkEnd w:id="2"/>
      <w:bookmarkEnd w:id="3"/>
      <w:bookmarkEnd w:id="4"/>
      <w:bookmarkEnd w:id="5"/>
      <w:bookmarkEnd w:id="6"/>
      <w:bookmarkEnd w:id="7"/>
    </w:p>
    <w:p w:rsidR="00933496" w:rsidRPr="00541F94" w:rsidRDefault="00933496" w:rsidP="00933496">
      <w:pPr>
        <w:pStyle w:val="Nadpis2"/>
        <w:rPr>
          <w:color w:val="A6A6A6" w:themeColor="background1" w:themeShade="A6"/>
        </w:rPr>
      </w:pPr>
      <w:bookmarkStart w:id="8" w:name="_Toc226471568"/>
      <w:bookmarkStart w:id="9" w:name="_Toc236464222"/>
      <w:bookmarkStart w:id="10" w:name="_Toc254274398"/>
      <w:bookmarkStart w:id="11" w:name="_Toc256156360"/>
      <w:r w:rsidRPr="00541F94">
        <w:rPr>
          <w:color w:val="A6A6A6" w:themeColor="background1" w:themeShade="A6"/>
        </w:rPr>
        <w:t>Údaje a doklady o zpracovateli dokumentace</w:t>
      </w:r>
      <w:bookmarkEnd w:id="8"/>
      <w:bookmarkEnd w:id="9"/>
      <w:bookmarkEnd w:id="10"/>
      <w:bookmarkEnd w:id="11"/>
    </w:p>
    <w:p w:rsidR="00933496" w:rsidRPr="00541F94" w:rsidRDefault="00933496" w:rsidP="00933496">
      <w:pPr>
        <w:pStyle w:val="Nadpis3"/>
        <w:rPr>
          <w:color w:val="A6A6A6" w:themeColor="background1" w:themeShade="A6"/>
        </w:rPr>
      </w:pPr>
      <w:bookmarkStart w:id="12" w:name="_Toc226471569"/>
      <w:bookmarkStart w:id="13" w:name="_Toc236464223"/>
      <w:bookmarkStart w:id="14" w:name="_Toc254274399"/>
      <w:bookmarkStart w:id="15" w:name="_Toc256156361"/>
      <w:r w:rsidRPr="00541F94">
        <w:rPr>
          <w:color w:val="A6A6A6" w:themeColor="background1" w:themeShade="A6"/>
        </w:rPr>
        <w:t>Údaje a doklady obchodní</w:t>
      </w:r>
      <w:bookmarkEnd w:id="12"/>
      <w:bookmarkEnd w:id="13"/>
      <w:bookmarkEnd w:id="14"/>
      <w:bookmarkEnd w:id="15"/>
    </w:p>
    <w:p w:rsidR="00933496" w:rsidRPr="00541F94" w:rsidRDefault="00933496" w:rsidP="00933496">
      <w:pPr>
        <w:rPr>
          <w:color w:val="A6A6A6" w:themeColor="background1" w:themeShade="A6"/>
        </w:rPr>
      </w:pPr>
    </w:p>
    <w:p w:rsidR="00933496" w:rsidRPr="00541F94" w:rsidRDefault="00933496" w:rsidP="00933496">
      <w:pPr>
        <w:pStyle w:val="Podnadpistun"/>
        <w:rPr>
          <w:color w:val="A6A6A6" w:themeColor="background1" w:themeShade="A6"/>
        </w:rPr>
      </w:pPr>
      <w:r w:rsidRPr="00541F94">
        <w:rPr>
          <w:color w:val="A6A6A6" w:themeColor="background1" w:themeShade="A6"/>
        </w:rPr>
        <w:t>Generální projektant:</w:t>
      </w:r>
    </w:p>
    <w:p w:rsidR="00933496" w:rsidRPr="00541F94" w:rsidRDefault="00933496" w:rsidP="00933496">
      <w:pPr>
        <w:rPr>
          <w:color w:val="A6A6A6" w:themeColor="background1" w:themeShade="A6"/>
        </w:rPr>
      </w:pPr>
      <w:r w:rsidRPr="00541F94">
        <w:rPr>
          <w:color w:val="A6A6A6" w:themeColor="background1" w:themeShade="A6"/>
        </w:rPr>
        <w:tab/>
      </w:r>
      <w:r w:rsidRPr="00541F94">
        <w:rPr>
          <w:color w:val="A6A6A6" w:themeColor="background1" w:themeShade="A6"/>
        </w:rPr>
        <w:tab/>
      </w:r>
      <w:r w:rsidRPr="00541F94">
        <w:rPr>
          <w:color w:val="A6A6A6" w:themeColor="background1" w:themeShade="A6"/>
        </w:rPr>
        <w:tab/>
      </w:r>
      <w:r w:rsidR="00E238B7" w:rsidRPr="00541F94">
        <w:rPr>
          <w:color w:val="A6A6A6" w:themeColor="background1" w:themeShade="A6"/>
        </w:rPr>
        <w:t>ATS-TELCOM PRAHA a.s.</w:t>
      </w:r>
    </w:p>
    <w:p w:rsidR="00933496" w:rsidRPr="00541F94" w:rsidRDefault="00933496" w:rsidP="00933496">
      <w:pPr>
        <w:rPr>
          <w:color w:val="A6A6A6" w:themeColor="background1" w:themeShade="A6"/>
        </w:rPr>
      </w:pPr>
      <w:r w:rsidRPr="00541F94">
        <w:rPr>
          <w:color w:val="A6A6A6" w:themeColor="background1" w:themeShade="A6"/>
        </w:rPr>
        <w:tab/>
      </w:r>
      <w:r w:rsidRPr="00541F94">
        <w:rPr>
          <w:color w:val="A6A6A6" w:themeColor="background1" w:themeShade="A6"/>
        </w:rPr>
        <w:tab/>
      </w:r>
      <w:r w:rsidRPr="00541F94">
        <w:rPr>
          <w:color w:val="A6A6A6" w:themeColor="background1" w:themeShade="A6"/>
        </w:rPr>
        <w:tab/>
      </w:r>
      <w:r w:rsidR="00E238B7" w:rsidRPr="00541F94">
        <w:rPr>
          <w:color w:val="A6A6A6" w:themeColor="background1" w:themeShade="A6"/>
        </w:rPr>
        <w:t>Trojská 195/88</w:t>
      </w:r>
    </w:p>
    <w:p w:rsidR="00E238B7" w:rsidRPr="00541F94" w:rsidRDefault="00E238B7" w:rsidP="00933496">
      <w:pPr>
        <w:rPr>
          <w:color w:val="A6A6A6" w:themeColor="background1" w:themeShade="A6"/>
        </w:rPr>
      </w:pPr>
      <w:r w:rsidRPr="00541F94">
        <w:rPr>
          <w:color w:val="A6A6A6" w:themeColor="background1" w:themeShade="A6"/>
        </w:rPr>
        <w:tab/>
      </w:r>
      <w:r w:rsidRPr="00541F94">
        <w:rPr>
          <w:color w:val="A6A6A6" w:themeColor="background1" w:themeShade="A6"/>
        </w:rPr>
        <w:tab/>
      </w:r>
      <w:r w:rsidRPr="00541F94">
        <w:rPr>
          <w:color w:val="A6A6A6" w:themeColor="background1" w:themeShade="A6"/>
        </w:rPr>
        <w:tab/>
        <w:t>171 00 Praha 7</w:t>
      </w:r>
    </w:p>
    <w:p w:rsidR="00933496" w:rsidRPr="00541F94" w:rsidRDefault="00933496" w:rsidP="00933496">
      <w:pPr>
        <w:rPr>
          <w:b/>
          <w:bCs/>
          <w:color w:val="A6A6A6" w:themeColor="background1" w:themeShade="A6"/>
        </w:rPr>
      </w:pPr>
    </w:p>
    <w:p w:rsidR="00E238B7" w:rsidRPr="00541F94" w:rsidRDefault="00CD3E92" w:rsidP="00933496">
      <w:pPr>
        <w:rPr>
          <w:b/>
          <w:bCs/>
          <w:color w:val="A6A6A6" w:themeColor="background1" w:themeShade="A6"/>
        </w:rPr>
      </w:pPr>
      <w:r w:rsidRPr="00541F94">
        <w:rPr>
          <w:b/>
          <w:bCs/>
          <w:color w:val="A6A6A6" w:themeColor="background1" w:themeShade="A6"/>
        </w:rPr>
        <w:t>Projektant</w:t>
      </w:r>
      <w:r w:rsidR="0092596A" w:rsidRPr="00541F94">
        <w:rPr>
          <w:b/>
          <w:bCs/>
          <w:color w:val="A6A6A6" w:themeColor="background1" w:themeShade="A6"/>
        </w:rPr>
        <w:t xml:space="preserve"> SO 01, SO</w:t>
      </w:r>
      <w:r w:rsidR="004D2FCE" w:rsidRPr="00541F94">
        <w:rPr>
          <w:b/>
          <w:bCs/>
          <w:color w:val="A6A6A6" w:themeColor="background1" w:themeShade="A6"/>
        </w:rPr>
        <w:t xml:space="preserve"> </w:t>
      </w:r>
      <w:r w:rsidR="0092596A" w:rsidRPr="00541F94">
        <w:rPr>
          <w:b/>
          <w:bCs/>
          <w:color w:val="A6A6A6" w:themeColor="background1" w:themeShade="A6"/>
        </w:rPr>
        <w:t>02, SO 03</w:t>
      </w:r>
      <w:r w:rsidR="00933496" w:rsidRPr="00541F94">
        <w:rPr>
          <w:b/>
          <w:bCs/>
          <w:color w:val="A6A6A6" w:themeColor="background1" w:themeShade="A6"/>
        </w:rPr>
        <w:t>:</w:t>
      </w:r>
      <w:r w:rsidR="00933496" w:rsidRPr="00541F94">
        <w:rPr>
          <w:b/>
          <w:bCs/>
          <w:color w:val="A6A6A6" w:themeColor="background1" w:themeShade="A6"/>
        </w:rPr>
        <w:tab/>
      </w:r>
      <w:r w:rsidR="00933496" w:rsidRPr="00541F94">
        <w:rPr>
          <w:b/>
          <w:bCs/>
          <w:color w:val="A6A6A6" w:themeColor="background1" w:themeShade="A6"/>
        </w:rPr>
        <w:tab/>
      </w:r>
      <w:r w:rsidR="00933496" w:rsidRPr="00541F94">
        <w:rPr>
          <w:b/>
          <w:bCs/>
          <w:color w:val="A6A6A6" w:themeColor="background1" w:themeShade="A6"/>
        </w:rPr>
        <w:tab/>
      </w:r>
    </w:p>
    <w:p w:rsidR="00933496" w:rsidRPr="00541F94" w:rsidRDefault="00933496" w:rsidP="00E238B7">
      <w:pPr>
        <w:ind w:left="1416" w:firstLine="708"/>
        <w:rPr>
          <w:b/>
          <w:bCs/>
          <w:color w:val="A6A6A6" w:themeColor="background1" w:themeShade="A6"/>
        </w:rPr>
      </w:pPr>
      <w:r w:rsidRPr="00541F94">
        <w:rPr>
          <w:color w:val="A6A6A6" w:themeColor="background1" w:themeShade="A6"/>
        </w:rPr>
        <w:t>Ing. arch. Petr Parolek, Ph.D.</w:t>
      </w:r>
    </w:p>
    <w:p w:rsidR="00933496" w:rsidRPr="00541F94" w:rsidRDefault="00933496" w:rsidP="00933496">
      <w:pPr>
        <w:rPr>
          <w:b/>
          <w:bCs/>
          <w:color w:val="A6A6A6" w:themeColor="background1" w:themeShade="A6"/>
        </w:rPr>
      </w:pPr>
    </w:p>
    <w:p w:rsidR="00933496" w:rsidRPr="00541F94" w:rsidRDefault="00E238B7" w:rsidP="00CA1EE5">
      <w:pPr>
        <w:pStyle w:val="Podnadpistun"/>
        <w:tabs>
          <w:tab w:val="left" w:pos="709"/>
        </w:tabs>
        <w:rPr>
          <w:color w:val="A6A6A6" w:themeColor="background1" w:themeShade="A6"/>
        </w:rPr>
      </w:pPr>
      <w:r w:rsidRPr="00541F94">
        <w:rPr>
          <w:color w:val="A6A6A6" w:themeColor="background1" w:themeShade="A6"/>
        </w:rPr>
        <w:t>Č</w:t>
      </w:r>
      <w:r w:rsidR="00933496" w:rsidRPr="00541F94">
        <w:rPr>
          <w:color w:val="A6A6A6" w:themeColor="background1" w:themeShade="A6"/>
        </w:rPr>
        <w:t xml:space="preserve">ást: </w:t>
      </w:r>
      <w:r w:rsidR="00CA1EE5" w:rsidRPr="00541F94">
        <w:rPr>
          <w:color w:val="A6A6A6" w:themeColor="background1" w:themeShade="A6"/>
        </w:rPr>
        <w:tab/>
      </w:r>
      <w:r w:rsidR="00DC705E" w:rsidRPr="00541F94">
        <w:rPr>
          <w:color w:val="A6A6A6" w:themeColor="background1" w:themeShade="A6"/>
        </w:rPr>
        <w:t>IV.</w:t>
      </w:r>
      <w:r w:rsidR="00CB7F67" w:rsidRPr="00541F94">
        <w:rPr>
          <w:color w:val="A6A6A6" w:themeColor="background1" w:themeShade="A6"/>
        </w:rPr>
        <w:t>F.1.3.</w:t>
      </w:r>
      <w:r w:rsidRPr="00541F94">
        <w:rPr>
          <w:color w:val="A6A6A6" w:themeColor="background1" w:themeShade="A6"/>
        </w:rPr>
        <w:t xml:space="preserve"> </w:t>
      </w:r>
      <w:r w:rsidR="0070119B" w:rsidRPr="00541F94">
        <w:rPr>
          <w:color w:val="A6A6A6" w:themeColor="background1" w:themeShade="A6"/>
        </w:rPr>
        <w:t>Požárně</w:t>
      </w:r>
      <w:r w:rsidR="00CB7F67" w:rsidRPr="00541F94">
        <w:rPr>
          <w:color w:val="A6A6A6" w:themeColor="background1" w:themeShade="A6"/>
        </w:rPr>
        <w:t xml:space="preserve"> bezpečnost</w:t>
      </w:r>
      <w:r w:rsidR="0070119B" w:rsidRPr="00541F94">
        <w:rPr>
          <w:color w:val="A6A6A6" w:themeColor="background1" w:themeShade="A6"/>
        </w:rPr>
        <w:t>ní řešení</w:t>
      </w:r>
    </w:p>
    <w:p w:rsidR="00933496" w:rsidRPr="00541F94" w:rsidRDefault="00CA1EE5" w:rsidP="00CA1EE5">
      <w:pPr>
        <w:pStyle w:val="Podnadpistun"/>
        <w:tabs>
          <w:tab w:val="left" w:pos="709"/>
        </w:tabs>
        <w:rPr>
          <w:color w:val="A6A6A6" w:themeColor="background1" w:themeShade="A6"/>
        </w:rPr>
      </w:pPr>
      <w:r w:rsidRPr="00541F94">
        <w:rPr>
          <w:color w:val="A6A6A6" w:themeColor="background1" w:themeShade="A6"/>
        </w:rPr>
        <w:tab/>
        <w:t>IV.F.2.3. Požárně bezpečnostní řešení</w:t>
      </w:r>
    </w:p>
    <w:p w:rsidR="00CA1EE5" w:rsidRPr="00541F94" w:rsidRDefault="00CA1EE5" w:rsidP="00CA1EE5">
      <w:pPr>
        <w:pStyle w:val="Podnadpistun"/>
        <w:tabs>
          <w:tab w:val="left" w:pos="709"/>
        </w:tabs>
        <w:rPr>
          <w:color w:val="A6A6A6" w:themeColor="background1" w:themeShade="A6"/>
        </w:rPr>
      </w:pPr>
      <w:r w:rsidRPr="00541F94">
        <w:rPr>
          <w:color w:val="A6A6A6" w:themeColor="background1" w:themeShade="A6"/>
        </w:rPr>
        <w:tab/>
        <w:t>IV.F.</w:t>
      </w:r>
      <w:r w:rsidR="00BE2103" w:rsidRPr="00541F94">
        <w:rPr>
          <w:color w:val="A6A6A6" w:themeColor="background1" w:themeShade="A6"/>
        </w:rPr>
        <w:t>3</w:t>
      </w:r>
      <w:r w:rsidRPr="00541F94">
        <w:rPr>
          <w:color w:val="A6A6A6" w:themeColor="background1" w:themeShade="A6"/>
        </w:rPr>
        <w:t>.3. Požárně bezpečnostní řešení</w:t>
      </w:r>
    </w:p>
    <w:p w:rsidR="00CA1EE5" w:rsidRPr="00541F94" w:rsidRDefault="00CA1EE5" w:rsidP="00933496">
      <w:pPr>
        <w:rPr>
          <w:color w:val="A6A6A6" w:themeColor="background1" w:themeShade="A6"/>
        </w:rPr>
      </w:pPr>
    </w:p>
    <w:p w:rsidR="00933496" w:rsidRPr="00541F94" w:rsidRDefault="00933496" w:rsidP="00933496">
      <w:pPr>
        <w:rPr>
          <w:color w:val="A6A6A6" w:themeColor="background1" w:themeShade="A6"/>
        </w:rPr>
      </w:pPr>
      <w:r w:rsidRPr="00541F94">
        <w:rPr>
          <w:color w:val="A6A6A6" w:themeColor="background1" w:themeShade="A6"/>
        </w:rPr>
        <w:t>Odpovědný projektant části:</w:t>
      </w:r>
      <w:r w:rsidRPr="00541F94">
        <w:rPr>
          <w:color w:val="A6A6A6" w:themeColor="background1" w:themeShade="A6"/>
        </w:rPr>
        <w:tab/>
        <w:t>Miroslava Michálková</w:t>
      </w:r>
    </w:p>
    <w:p w:rsidR="009A7432" w:rsidRPr="00541F94" w:rsidRDefault="009A7432" w:rsidP="009A7432">
      <w:pPr>
        <w:rPr>
          <w:color w:val="A6A6A6" w:themeColor="background1" w:themeShade="A6"/>
        </w:rPr>
      </w:pPr>
      <w:r w:rsidRPr="00541F94">
        <w:rPr>
          <w:color w:val="A6A6A6" w:themeColor="background1" w:themeShade="A6"/>
        </w:rPr>
        <w:t>Číslo, pod kterým je zapsán v evidenci autorizovaných osob:</w:t>
      </w:r>
      <w:r w:rsidRPr="00541F94">
        <w:rPr>
          <w:color w:val="A6A6A6" w:themeColor="background1" w:themeShade="A6"/>
        </w:rPr>
        <w:tab/>
        <w:t>ČKAIT</w:t>
      </w:r>
      <w:r w:rsidRPr="00541F94">
        <w:rPr>
          <w:color w:val="A6A6A6" w:themeColor="background1" w:themeShade="A6"/>
        </w:rPr>
        <w:tab/>
        <w:t>1003747</w:t>
      </w:r>
    </w:p>
    <w:p w:rsidR="009A7432" w:rsidRPr="00541F94" w:rsidRDefault="009A7432" w:rsidP="009A7432">
      <w:pPr>
        <w:rPr>
          <w:color w:val="A6A6A6" w:themeColor="background1" w:themeShade="A6"/>
        </w:rPr>
      </w:pPr>
      <w:r w:rsidRPr="00541F94">
        <w:rPr>
          <w:color w:val="A6A6A6" w:themeColor="background1" w:themeShade="A6"/>
        </w:rPr>
        <w:t>Obor, popř. specializace:</w:t>
      </w:r>
      <w:r w:rsidRPr="00541F94">
        <w:rPr>
          <w:color w:val="A6A6A6" w:themeColor="background1" w:themeShade="A6"/>
        </w:rPr>
        <w:tab/>
      </w:r>
      <w:r w:rsidRPr="00541F94">
        <w:rPr>
          <w:color w:val="A6A6A6" w:themeColor="background1" w:themeShade="A6"/>
        </w:rPr>
        <w:tab/>
        <w:t>požární bezpečnost staveb</w:t>
      </w:r>
    </w:p>
    <w:p w:rsidR="00933496" w:rsidRPr="00541F94" w:rsidRDefault="00933496" w:rsidP="00933496">
      <w:pPr>
        <w:ind w:left="2124" w:firstLine="708"/>
        <w:rPr>
          <w:color w:val="A6A6A6" w:themeColor="background1" w:themeShade="A6"/>
        </w:rPr>
      </w:pPr>
      <w:r w:rsidRPr="00541F94">
        <w:rPr>
          <w:color w:val="A6A6A6" w:themeColor="background1" w:themeShade="A6"/>
        </w:rPr>
        <w:tab/>
      </w:r>
    </w:p>
    <w:p w:rsidR="00933496" w:rsidRPr="00541F94" w:rsidRDefault="00933496" w:rsidP="00933496">
      <w:pPr>
        <w:rPr>
          <w:color w:val="A6A6A6" w:themeColor="background1" w:themeShade="A6"/>
        </w:rPr>
      </w:pPr>
      <w:r w:rsidRPr="00541F94">
        <w:rPr>
          <w:color w:val="A6A6A6" w:themeColor="background1" w:themeShade="A6"/>
        </w:rPr>
        <w:t>Zpracovatel:</w:t>
      </w:r>
      <w:r w:rsidRPr="00541F94">
        <w:rPr>
          <w:color w:val="A6A6A6" w:themeColor="background1" w:themeShade="A6"/>
        </w:rPr>
        <w:tab/>
      </w:r>
      <w:r w:rsidRPr="00541F94">
        <w:rPr>
          <w:color w:val="A6A6A6" w:themeColor="background1" w:themeShade="A6"/>
        </w:rPr>
        <w:tab/>
      </w:r>
      <w:r w:rsidRPr="00541F94">
        <w:rPr>
          <w:color w:val="A6A6A6" w:themeColor="background1" w:themeShade="A6"/>
        </w:rPr>
        <w:tab/>
        <w:t>Miroslava Michálková</w:t>
      </w:r>
    </w:p>
    <w:p w:rsidR="00933496" w:rsidRPr="00541F94" w:rsidRDefault="00933496" w:rsidP="00933496">
      <w:pPr>
        <w:rPr>
          <w:color w:val="A6A6A6" w:themeColor="background1" w:themeShade="A6"/>
        </w:rPr>
      </w:pPr>
      <w:r w:rsidRPr="00541F94">
        <w:rPr>
          <w:color w:val="A6A6A6" w:themeColor="background1" w:themeShade="A6"/>
        </w:rPr>
        <w:tab/>
      </w:r>
      <w:r w:rsidRPr="00541F94">
        <w:rPr>
          <w:color w:val="A6A6A6" w:themeColor="background1" w:themeShade="A6"/>
        </w:rPr>
        <w:tab/>
      </w:r>
      <w:r w:rsidRPr="00541F94">
        <w:rPr>
          <w:color w:val="A6A6A6" w:themeColor="background1" w:themeShade="A6"/>
        </w:rPr>
        <w:tab/>
      </w:r>
      <w:r w:rsidRPr="00541F94">
        <w:rPr>
          <w:color w:val="A6A6A6" w:themeColor="background1" w:themeShade="A6"/>
        </w:rPr>
        <w:tab/>
      </w:r>
      <w:r w:rsidR="00F46BC7" w:rsidRPr="00541F94">
        <w:rPr>
          <w:color w:val="A6A6A6" w:themeColor="background1" w:themeShade="A6"/>
        </w:rPr>
        <w:t>Brožíkova 3</w:t>
      </w:r>
    </w:p>
    <w:p w:rsidR="00933496" w:rsidRPr="00541F94" w:rsidRDefault="00933496" w:rsidP="00933496">
      <w:pPr>
        <w:rPr>
          <w:color w:val="A6A6A6" w:themeColor="background1" w:themeShade="A6"/>
        </w:rPr>
      </w:pPr>
      <w:r w:rsidRPr="00541F94">
        <w:rPr>
          <w:color w:val="A6A6A6" w:themeColor="background1" w:themeShade="A6"/>
        </w:rPr>
        <w:tab/>
      </w:r>
      <w:r w:rsidRPr="00541F94">
        <w:rPr>
          <w:color w:val="A6A6A6" w:themeColor="background1" w:themeShade="A6"/>
        </w:rPr>
        <w:tab/>
      </w:r>
      <w:r w:rsidRPr="00541F94">
        <w:rPr>
          <w:color w:val="A6A6A6" w:themeColor="background1" w:themeShade="A6"/>
        </w:rPr>
        <w:tab/>
      </w:r>
      <w:r w:rsidRPr="00541F94">
        <w:rPr>
          <w:color w:val="A6A6A6" w:themeColor="background1" w:themeShade="A6"/>
        </w:rPr>
        <w:tab/>
      </w:r>
      <w:r w:rsidR="00F46BC7" w:rsidRPr="00541F94">
        <w:rPr>
          <w:color w:val="A6A6A6" w:themeColor="background1" w:themeShade="A6"/>
        </w:rPr>
        <w:t xml:space="preserve">638 00 </w:t>
      </w:r>
      <w:r w:rsidRPr="00541F94">
        <w:rPr>
          <w:color w:val="A6A6A6" w:themeColor="background1" w:themeShade="A6"/>
        </w:rPr>
        <w:t>Brno</w:t>
      </w:r>
    </w:p>
    <w:p w:rsidR="00933496" w:rsidRPr="00541F94" w:rsidRDefault="00933496">
      <w:pPr>
        <w:pStyle w:val="Nadpis2"/>
        <w:rPr>
          <w:color w:val="A6A6A6" w:themeColor="background1" w:themeShade="A6"/>
        </w:rPr>
      </w:pPr>
    </w:p>
    <w:p w:rsidR="00933496" w:rsidRPr="00541F94" w:rsidRDefault="00933496">
      <w:pPr>
        <w:pStyle w:val="Nadpis2"/>
        <w:rPr>
          <w:color w:val="A6A6A6" w:themeColor="background1" w:themeShade="A6"/>
        </w:rPr>
      </w:pPr>
    </w:p>
    <w:p w:rsidR="00933496" w:rsidRPr="00541F94" w:rsidRDefault="00933496">
      <w:pPr>
        <w:pStyle w:val="Nadpis2"/>
        <w:rPr>
          <w:color w:val="A6A6A6" w:themeColor="background1" w:themeShade="A6"/>
        </w:rPr>
      </w:pPr>
    </w:p>
    <w:p w:rsidR="00933496" w:rsidRPr="00541F94" w:rsidRDefault="00933496">
      <w:pPr>
        <w:pStyle w:val="Nadpis2"/>
        <w:rPr>
          <w:color w:val="A6A6A6" w:themeColor="background1" w:themeShade="A6"/>
        </w:rPr>
      </w:pPr>
    </w:p>
    <w:p w:rsidR="00933496" w:rsidRPr="00541F94" w:rsidRDefault="00933496" w:rsidP="00933496">
      <w:pPr>
        <w:rPr>
          <w:color w:val="A6A6A6" w:themeColor="background1" w:themeShade="A6"/>
        </w:rPr>
      </w:pPr>
    </w:p>
    <w:p w:rsidR="00933496" w:rsidRPr="00541F94" w:rsidRDefault="00933496" w:rsidP="00933496">
      <w:pPr>
        <w:rPr>
          <w:color w:val="A6A6A6" w:themeColor="background1" w:themeShade="A6"/>
        </w:rPr>
      </w:pPr>
    </w:p>
    <w:p w:rsidR="00933496" w:rsidRPr="00541F94" w:rsidRDefault="00933496" w:rsidP="00933496">
      <w:pPr>
        <w:rPr>
          <w:color w:val="A6A6A6" w:themeColor="background1" w:themeShade="A6"/>
        </w:rPr>
      </w:pPr>
    </w:p>
    <w:p w:rsidR="00933496" w:rsidRPr="00541F94" w:rsidRDefault="00933496" w:rsidP="00933496">
      <w:pPr>
        <w:rPr>
          <w:color w:val="A6A6A6" w:themeColor="background1" w:themeShade="A6"/>
        </w:rPr>
      </w:pPr>
    </w:p>
    <w:p w:rsidR="00E238B7" w:rsidRPr="00541F94" w:rsidRDefault="00E238B7" w:rsidP="00933496">
      <w:pPr>
        <w:rPr>
          <w:color w:val="A6A6A6" w:themeColor="background1" w:themeShade="A6"/>
        </w:rPr>
      </w:pPr>
    </w:p>
    <w:p w:rsidR="00F46BC7" w:rsidRPr="00541F94" w:rsidRDefault="00F46BC7" w:rsidP="00933496">
      <w:pPr>
        <w:rPr>
          <w:color w:val="A6A6A6" w:themeColor="background1" w:themeShade="A6"/>
        </w:rPr>
      </w:pPr>
    </w:p>
    <w:p w:rsidR="00D06033" w:rsidRPr="00541F94" w:rsidRDefault="00D06033" w:rsidP="00933496">
      <w:pPr>
        <w:rPr>
          <w:color w:val="A6A6A6" w:themeColor="background1" w:themeShade="A6"/>
        </w:rPr>
      </w:pPr>
    </w:p>
    <w:p w:rsidR="00FF74F7" w:rsidRPr="00541F94" w:rsidRDefault="00111F8A">
      <w:pPr>
        <w:pStyle w:val="Nadpis2"/>
        <w:rPr>
          <w:color w:val="A6A6A6" w:themeColor="background1" w:themeShade="A6"/>
        </w:rPr>
      </w:pPr>
      <w:bookmarkStart w:id="16" w:name="_Toc254274406"/>
      <w:bookmarkStart w:id="17" w:name="_Toc256156362"/>
      <w:r w:rsidRPr="00541F94">
        <w:rPr>
          <w:color w:val="A6A6A6" w:themeColor="background1" w:themeShade="A6"/>
        </w:rPr>
        <w:lastRenderedPageBreak/>
        <w:t>IV</w:t>
      </w:r>
      <w:r w:rsidR="00FF74F7" w:rsidRPr="00541F94">
        <w:rPr>
          <w:color w:val="A6A6A6" w:themeColor="background1" w:themeShade="A6"/>
        </w:rPr>
        <w:t>.</w:t>
      </w:r>
      <w:r w:rsidRPr="00541F94">
        <w:rPr>
          <w:color w:val="A6A6A6" w:themeColor="background1" w:themeShade="A6"/>
        </w:rPr>
        <w:t>F</w:t>
      </w:r>
      <w:r w:rsidR="00FF74F7" w:rsidRPr="00541F94">
        <w:rPr>
          <w:color w:val="A6A6A6" w:themeColor="background1" w:themeShade="A6"/>
        </w:rPr>
        <w:t>.</w:t>
      </w:r>
      <w:r w:rsidR="00DC705E" w:rsidRPr="00541F94">
        <w:rPr>
          <w:color w:val="A6A6A6" w:themeColor="background1" w:themeShade="A6"/>
        </w:rPr>
        <w:t>1.</w:t>
      </w:r>
      <w:r w:rsidRPr="00541F94">
        <w:rPr>
          <w:color w:val="A6A6A6" w:themeColor="background1" w:themeShade="A6"/>
        </w:rPr>
        <w:t>3</w:t>
      </w:r>
      <w:r w:rsidR="00FF74F7" w:rsidRPr="00541F94">
        <w:rPr>
          <w:color w:val="A6A6A6" w:themeColor="background1" w:themeShade="A6"/>
        </w:rPr>
        <w:t xml:space="preserve">.  </w:t>
      </w:r>
      <w:r w:rsidRPr="00541F94">
        <w:rPr>
          <w:color w:val="A6A6A6" w:themeColor="background1" w:themeShade="A6"/>
        </w:rPr>
        <w:t>Požárně bezpečnostní řešení</w:t>
      </w:r>
      <w:bookmarkEnd w:id="16"/>
      <w:bookmarkEnd w:id="17"/>
    </w:p>
    <w:p w:rsidR="00D06033" w:rsidRPr="00541F94" w:rsidRDefault="00D06033" w:rsidP="00D06033">
      <w:pPr>
        <w:pStyle w:val="Nadpis3"/>
        <w:rPr>
          <w:color w:val="A6A6A6" w:themeColor="background1" w:themeShade="A6"/>
        </w:rPr>
      </w:pPr>
      <w:bookmarkStart w:id="18" w:name="_Toc254274407"/>
      <w:bookmarkStart w:id="19" w:name="_Toc256156363"/>
      <w:r w:rsidRPr="00541F94">
        <w:rPr>
          <w:color w:val="A6A6A6" w:themeColor="background1" w:themeShade="A6"/>
        </w:rPr>
        <w:t>IV.F.</w:t>
      </w:r>
      <w:r w:rsidR="00DC705E" w:rsidRPr="00541F94">
        <w:rPr>
          <w:color w:val="A6A6A6" w:themeColor="background1" w:themeShade="A6"/>
        </w:rPr>
        <w:t>1.</w:t>
      </w:r>
      <w:r w:rsidRPr="00541F94">
        <w:rPr>
          <w:color w:val="A6A6A6" w:themeColor="background1" w:themeShade="A6"/>
        </w:rPr>
        <w:t>3.1.  Technická zpráva</w:t>
      </w:r>
      <w:bookmarkEnd w:id="18"/>
      <w:bookmarkEnd w:id="19"/>
    </w:p>
    <w:p w:rsidR="00D06033" w:rsidRPr="00541F94" w:rsidRDefault="00D06033" w:rsidP="00D06033">
      <w:pPr>
        <w:rPr>
          <w:color w:val="A6A6A6" w:themeColor="background1" w:themeShade="A6"/>
        </w:rPr>
      </w:pPr>
    </w:p>
    <w:p w:rsidR="00FF74F7" w:rsidRPr="00541F94" w:rsidRDefault="0070119B">
      <w:pPr>
        <w:pStyle w:val="Nadpis7"/>
        <w:rPr>
          <w:color w:val="A6A6A6" w:themeColor="background1" w:themeShade="A6"/>
        </w:rPr>
      </w:pPr>
      <w:bookmarkStart w:id="20" w:name="_Toc254274408"/>
      <w:bookmarkStart w:id="21" w:name="_Toc256156364"/>
      <w:r w:rsidRPr="00541F94">
        <w:rPr>
          <w:bCs/>
          <w:color w:val="A6A6A6" w:themeColor="background1" w:themeShade="A6"/>
        </w:rPr>
        <w:t>IV.F.1.3.1.</w:t>
      </w:r>
      <w:r w:rsidRPr="00541F94">
        <w:rPr>
          <w:bCs/>
          <w:caps w:val="0"/>
          <w:color w:val="A6A6A6" w:themeColor="background1" w:themeShade="A6"/>
        </w:rPr>
        <w:t>a</w:t>
      </w:r>
      <w:r w:rsidRPr="00541F94">
        <w:rPr>
          <w:bCs/>
          <w:color w:val="A6A6A6" w:themeColor="background1" w:themeShade="A6"/>
        </w:rPr>
        <w:t>) Popis a umístění stavby a jejích objektů</w:t>
      </w:r>
      <w:bookmarkEnd w:id="20"/>
      <w:bookmarkEnd w:id="21"/>
    </w:p>
    <w:p w:rsidR="00AB3B0F" w:rsidRPr="00541F94" w:rsidRDefault="00AB3B0F" w:rsidP="00F44F4E">
      <w:pPr>
        <w:jc w:val="both"/>
        <w:rPr>
          <w:color w:val="A6A6A6" w:themeColor="background1" w:themeShade="A6"/>
        </w:rPr>
      </w:pPr>
      <w:bookmarkStart w:id="22" w:name="_Toc254274409"/>
    </w:p>
    <w:p w:rsidR="00F44F4E" w:rsidRPr="00541F94" w:rsidRDefault="00F44F4E" w:rsidP="00F44F4E">
      <w:pPr>
        <w:jc w:val="both"/>
        <w:rPr>
          <w:color w:val="A6A6A6" w:themeColor="background1" w:themeShade="A6"/>
        </w:rPr>
      </w:pPr>
      <w:r w:rsidRPr="00541F94">
        <w:rPr>
          <w:color w:val="A6A6A6" w:themeColor="background1" w:themeShade="A6"/>
        </w:rPr>
        <w:t>Předmětem posouzení z hlediska požární ochrany je projektová dokumentace pro stavební povolení  výstavby vstupního objektu SO 01, situovaného  v areálu mezinárodního letiště v Brně – Tuřanech. Vstupní objekt  je navržen  jako přístavba ke stávající hlavní budově</w:t>
      </w:r>
      <w:r w:rsidR="000E5A38" w:rsidRPr="00541F94">
        <w:rPr>
          <w:color w:val="A6A6A6" w:themeColor="background1" w:themeShade="A6"/>
        </w:rPr>
        <w:t xml:space="preserve"> – příletového terminálu</w:t>
      </w:r>
      <w:r w:rsidRPr="00541F94">
        <w:rPr>
          <w:color w:val="A6A6A6" w:themeColor="background1" w:themeShade="A6"/>
        </w:rPr>
        <w:t xml:space="preserve"> ze západní strany, dvoupodlažní, s hlavní budovou komunikačně propojen. Hlavní vstup do přístavby bude z chodníku vně vnitřního areálu letiště. Účelem využití bude vytvoření prostor pro bezpečnostní složky uživatele (vrátnice, recepce, kanceláře, šatny a zázemí).  </w:t>
      </w:r>
    </w:p>
    <w:p w:rsidR="000E5A38" w:rsidRPr="00541F94" w:rsidRDefault="000E5A38" w:rsidP="00F44F4E">
      <w:pPr>
        <w:jc w:val="both"/>
        <w:rPr>
          <w:rFonts w:cs="Arial"/>
          <w:color w:val="A6A6A6" w:themeColor="background1" w:themeShade="A6"/>
        </w:rPr>
      </w:pPr>
      <w:r w:rsidRPr="00541F94">
        <w:rPr>
          <w:color w:val="A6A6A6" w:themeColor="background1" w:themeShade="A6"/>
        </w:rPr>
        <w:t xml:space="preserve">Posouzení bylo provedeno dle </w:t>
      </w:r>
      <w:r w:rsidRPr="00541F94">
        <w:rPr>
          <w:rFonts w:ascii="Arial" w:hAnsi="Arial" w:cs="Arial"/>
          <w:color w:val="A6A6A6" w:themeColor="background1" w:themeShade="A6"/>
          <w:sz w:val="20"/>
        </w:rPr>
        <w:t xml:space="preserve"> </w:t>
      </w:r>
      <w:r w:rsidRPr="00541F94">
        <w:rPr>
          <w:rFonts w:cs="Arial"/>
          <w:color w:val="A6A6A6" w:themeColor="background1" w:themeShade="A6"/>
        </w:rPr>
        <w:t>ČSN 73 0802, ČSN 73 0810, ČSN 73 0818, ČSN 73 0873, vyhlášky č.23/2008,  Pavus – hodnoty požární odolnosti stavebních konstrukcí podle eurokódů.</w:t>
      </w:r>
    </w:p>
    <w:p w:rsidR="000E5A38" w:rsidRPr="00541F94" w:rsidRDefault="000E5A38" w:rsidP="00F44F4E">
      <w:pPr>
        <w:jc w:val="both"/>
        <w:rPr>
          <w:rFonts w:cs="Arial"/>
          <w:color w:val="A6A6A6" w:themeColor="background1" w:themeShade="A6"/>
        </w:rPr>
      </w:pPr>
    </w:p>
    <w:p w:rsidR="0070119B" w:rsidRPr="00541F94" w:rsidRDefault="0070119B" w:rsidP="0070119B">
      <w:pPr>
        <w:pStyle w:val="Nadpis7"/>
        <w:rPr>
          <w:color w:val="A6A6A6" w:themeColor="background1" w:themeShade="A6"/>
        </w:rPr>
      </w:pPr>
      <w:bookmarkStart w:id="23" w:name="_Toc256156365"/>
      <w:r w:rsidRPr="00541F94">
        <w:rPr>
          <w:bCs/>
          <w:color w:val="A6A6A6" w:themeColor="background1" w:themeShade="A6"/>
        </w:rPr>
        <w:t>IV.F.1.3.1.</w:t>
      </w:r>
      <w:r w:rsidRPr="00541F94">
        <w:rPr>
          <w:bCs/>
          <w:caps w:val="0"/>
          <w:color w:val="A6A6A6" w:themeColor="background1" w:themeShade="A6"/>
        </w:rPr>
        <w:t>b</w:t>
      </w:r>
      <w:r w:rsidRPr="00541F94">
        <w:rPr>
          <w:bCs/>
          <w:color w:val="A6A6A6" w:themeColor="background1" w:themeShade="A6"/>
        </w:rPr>
        <w:t>) Rozdělení stavby a objektů do požárních úseků</w:t>
      </w:r>
      <w:bookmarkEnd w:id="22"/>
      <w:bookmarkEnd w:id="23"/>
    </w:p>
    <w:p w:rsidR="00AB3B0F" w:rsidRPr="00541F94" w:rsidRDefault="00AB3B0F" w:rsidP="00BA5258">
      <w:pPr>
        <w:rPr>
          <w:color w:val="A6A6A6" w:themeColor="background1" w:themeShade="A6"/>
        </w:rPr>
      </w:pPr>
    </w:p>
    <w:p w:rsidR="00BA5258" w:rsidRPr="00541F94" w:rsidRDefault="00F44F4E" w:rsidP="00BA5258">
      <w:pPr>
        <w:rPr>
          <w:color w:val="A6A6A6" w:themeColor="background1" w:themeShade="A6"/>
        </w:rPr>
      </w:pPr>
      <w:r w:rsidRPr="00541F94">
        <w:rPr>
          <w:color w:val="A6A6A6" w:themeColor="background1" w:themeShade="A6"/>
        </w:rPr>
        <w:t>Konstrukce zajišťující stabilitu jsou nehořlavé, výška h = 3,95m.</w:t>
      </w:r>
    </w:p>
    <w:p w:rsidR="00F44F4E" w:rsidRPr="00541F94" w:rsidRDefault="00F44F4E" w:rsidP="00BA5258">
      <w:pPr>
        <w:rPr>
          <w:color w:val="A6A6A6" w:themeColor="background1" w:themeShade="A6"/>
        </w:rPr>
      </w:pPr>
      <w:r w:rsidRPr="00541F94">
        <w:rPr>
          <w:color w:val="A6A6A6" w:themeColor="background1" w:themeShade="A6"/>
        </w:rPr>
        <w:t>Rozdělení do požárních úseků:</w:t>
      </w:r>
    </w:p>
    <w:p w:rsidR="00F44F4E" w:rsidRPr="00541F94" w:rsidRDefault="00F44F4E" w:rsidP="00BA5258">
      <w:pPr>
        <w:rPr>
          <w:color w:val="A6A6A6" w:themeColor="background1" w:themeShade="A6"/>
        </w:rPr>
      </w:pPr>
      <w:r w:rsidRPr="00541F94">
        <w:rPr>
          <w:color w:val="A6A6A6" w:themeColor="background1" w:themeShade="A6"/>
        </w:rPr>
        <w:t>N 1.1/N2 – m.č. 101 – 112, 201,202, 207 – 227, 229</w:t>
      </w:r>
    </w:p>
    <w:p w:rsidR="00F44F4E" w:rsidRPr="00541F94" w:rsidRDefault="00F44F4E" w:rsidP="00BA5258">
      <w:pPr>
        <w:rPr>
          <w:color w:val="A6A6A6" w:themeColor="background1" w:themeShade="A6"/>
        </w:rPr>
      </w:pPr>
      <w:r w:rsidRPr="00541F94">
        <w:rPr>
          <w:color w:val="A6A6A6" w:themeColor="background1" w:themeShade="A6"/>
        </w:rPr>
        <w:t>N 2</w:t>
      </w:r>
      <w:r w:rsidR="006F2DAD" w:rsidRPr="00541F94">
        <w:rPr>
          <w:color w:val="A6A6A6" w:themeColor="background1" w:themeShade="A6"/>
        </w:rPr>
        <w:t>.1</w:t>
      </w:r>
      <w:r w:rsidRPr="00541F94">
        <w:rPr>
          <w:color w:val="A6A6A6" w:themeColor="background1" w:themeShade="A6"/>
        </w:rPr>
        <w:t xml:space="preserve"> – m.č.203-206, 228</w:t>
      </w:r>
    </w:p>
    <w:p w:rsidR="0070119B" w:rsidRPr="00541F94" w:rsidRDefault="0070119B" w:rsidP="0070119B">
      <w:pPr>
        <w:pStyle w:val="Nadpis7"/>
        <w:rPr>
          <w:color w:val="A6A6A6" w:themeColor="background1" w:themeShade="A6"/>
        </w:rPr>
      </w:pPr>
      <w:bookmarkStart w:id="24" w:name="_Toc254274410"/>
      <w:bookmarkStart w:id="25" w:name="_Toc256156366"/>
      <w:r w:rsidRPr="00541F94">
        <w:rPr>
          <w:bCs/>
          <w:color w:val="A6A6A6" w:themeColor="background1" w:themeShade="A6"/>
        </w:rPr>
        <w:t>IV.F.1.3.1.</w:t>
      </w:r>
      <w:r w:rsidRPr="00541F94">
        <w:rPr>
          <w:bCs/>
          <w:caps w:val="0"/>
          <w:color w:val="A6A6A6" w:themeColor="background1" w:themeShade="A6"/>
        </w:rPr>
        <w:t>c</w:t>
      </w:r>
      <w:r w:rsidRPr="00541F94">
        <w:rPr>
          <w:bCs/>
          <w:color w:val="A6A6A6" w:themeColor="background1" w:themeShade="A6"/>
        </w:rPr>
        <w:t>) Výpočet požárního rizika a stanovení stupně požární bezpečnosti</w:t>
      </w:r>
      <w:bookmarkEnd w:id="24"/>
      <w:bookmarkEnd w:id="25"/>
    </w:p>
    <w:p w:rsidR="00AB3B0F" w:rsidRPr="00541F94" w:rsidRDefault="00AB3B0F" w:rsidP="00BA5258">
      <w:pPr>
        <w:rPr>
          <w:color w:val="A6A6A6" w:themeColor="background1" w:themeShade="A6"/>
        </w:rPr>
      </w:pPr>
    </w:p>
    <w:p w:rsidR="00BA5258" w:rsidRPr="00541F94" w:rsidRDefault="00F44F4E" w:rsidP="00BA5258">
      <w:pPr>
        <w:rPr>
          <w:color w:val="A6A6A6" w:themeColor="background1" w:themeShade="A6"/>
        </w:rPr>
      </w:pPr>
      <w:r w:rsidRPr="00541F94">
        <w:rPr>
          <w:color w:val="A6A6A6" w:themeColor="background1" w:themeShade="A6"/>
        </w:rPr>
        <w:t>Dvoupodlažní požární úsek N 1.1/N2  je zařazen do</w:t>
      </w:r>
      <w:r w:rsidR="00E914DE" w:rsidRPr="00541F94">
        <w:rPr>
          <w:color w:val="A6A6A6" w:themeColor="background1" w:themeShade="A6"/>
        </w:rPr>
        <w:t xml:space="preserve"> I</w:t>
      </w:r>
      <w:r w:rsidRPr="00541F94">
        <w:rPr>
          <w:color w:val="A6A6A6" w:themeColor="background1" w:themeShade="A6"/>
        </w:rPr>
        <w:t xml:space="preserve">. stupně požární bezpečnosti, požární úsek N </w:t>
      </w:r>
      <w:r w:rsidR="006F2DAD" w:rsidRPr="00541F94">
        <w:rPr>
          <w:color w:val="A6A6A6" w:themeColor="background1" w:themeShade="A6"/>
        </w:rPr>
        <w:t>2</w:t>
      </w:r>
      <w:r w:rsidRPr="00541F94">
        <w:rPr>
          <w:color w:val="A6A6A6" w:themeColor="background1" w:themeShade="A6"/>
        </w:rPr>
        <w:t>.</w:t>
      </w:r>
      <w:r w:rsidR="006F2DAD" w:rsidRPr="00541F94">
        <w:rPr>
          <w:color w:val="A6A6A6" w:themeColor="background1" w:themeShade="A6"/>
        </w:rPr>
        <w:t>1</w:t>
      </w:r>
      <w:r w:rsidRPr="00541F94">
        <w:rPr>
          <w:color w:val="A6A6A6" w:themeColor="background1" w:themeShade="A6"/>
        </w:rPr>
        <w:t xml:space="preserve"> do II. stupně požární bezpečnosti. Výpočtová část doložena. </w:t>
      </w:r>
    </w:p>
    <w:p w:rsidR="0070119B" w:rsidRPr="00541F94" w:rsidRDefault="0070119B" w:rsidP="0070119B">
      <w:pPr>
        <w:pStyle w:val="Nadpis7"/>
        <w:rPr>
          <w:color w:val="A6A6A6" w:themeColor="background1" w:themeShade="A6"/>
        </w:rPr>
      </w:pPr>
      <w:bookmarkStart w:id="26" w:name="_Toc254274411"/>
      <w:bookmarkStart w:id="27" w:name="_Toc256156367"/>
      <w:r w:rsidRPr="00541F94">
        <w:rPr>
          <w:bCs/>
          <w:color w:val="A6A6A6" w:themeColor="background1" w:themeShade="A6"/>
        </w:rPr>
        <w:t>IV.F.1.3.1.</w:t>
      </w:r>
      <w:r w:rsidRPr="00541F94">
        <w:rPr>
          <w:bCs/>
          <w:caps w:val="0"/>
          <w:color w:val="A6A6A6" w:themeColor="background1" w:themeShade="A6"/>
        </w:rPr>
        <w:t>d</w:t>
      </w:r>
      <w:r w:rsidRPr="00541F94">
        <w:rPr>
          <w:bCs/>
          <w:color w:val="A6A6A6" w:themeColor="background1" w:themeShade="A6"/>
        </w:rPr>
        <w:t>) Stanovení požární odolnosti stavebních konstrukcí</w:t>
      </w:r>
      <w:bookmarkEnd w:id="26"/>
      <w:bookmarkEnd w:id="27"/>
    </w:p>
    <w:p w:rsidR="00AB3B0F" w:rsidRPr="00541F94" w:rsidRDefault="00AB3B0F" w:rsidP="00147509">
      <w:pPr>
        <w:jc w:val="both"/>
        <w:rPr>
          <w:color w:val="A6A6A6" w:themeColor="background1" w:themeShade="A6"/>
        </w:rPr>
      </w:pPr>
    </w:p>
    <w:p w:rsidR="00147509" w:rsidRPr="00541F94" w:rsidRDefault="00147509" w:rsidP="00147509">
      <w:pPr>
        <w:jc w:val="both"/>
        <w:rPr>
          <w:color w:val="A6A6A6" w:themeColor="background1" w:themeShade="A6"/>
        </w:rPr>
      </w:pPr>
      <w:r w:rsidRPr="00541F94">
        <w:rPr>
          <w:color w:val="A6A6A6" w:themeColor="background1" w:themeShade="A6"/>
        </w:rPr>
        <w:t xml:space="preserve">Nosná konstrukce objektu je ocelová, západní obvodová stěna je navržena sendvičové konstrukce ve skladbě: sádrokarton, minerální plsť tl. </w:t>
      </w:r>
      <w:smartTag w:uri="urn:schemas-microsoft-com:office:smarttags" w:element="metricconverter">
        <w:smartTagPr>
          <w:attr w:name="ProductID" w:val="50 mm"/>
        </w:smartTagPr>
        <w:r w:rsidRPr="00541F94">
          <w:rPr>
            <w:color w:val="A6A6A6" w:themeColor="background1" w:themeShade="A6"/>
          </w:rPr>
          <w:t>50 mm</w:t>
        </w:r>
      </w:smartTag>
      <w:r w:rsidRPr="00541F94">
        <w:rPr>
          <w:color w:val="A6A6A6" w:themeColor="background1" w:themeShade="A6"/>
        </w:rPr>
        <w:t xml:space="preserve">, trapézový plech, parotěsnící vrstva modifikovaný asfaltový pás s nosnou vložkou ze skelných vláken, minerální vlna tl. </w:t>
      </w:r>
      <w:smartTag w:uri="urn:schemas-microsoft-com:office:smarttags" w:element="metricconverter">
        <w:smartTagPr>
          <w:attr w:name="ProductID" w:val="160 mm"/>
        </w:smartTagPr>
        <w:r w:rsidRPr="00541F94">
          <w:rPr>
            <w:color w:val="A6A6A6" w:themeColor="background1" w:themeShade="A6"/>
          </w:rPr>
          <w:t>160 mm</w:t>
        </w:r>
      </w:smartTag>
      <w:r w:rsidRPr="00541F94">
        <w:rPr>
          <w:color w:val="A6A6A6" w:themeColor="background1" w:themeShade="A6"/>
        </w:rPr>
        <w:t xml:space="preserve">, paropropustná fólie, obklad lamely TiZn.   </w:t>
      </w:r>
    </w:p>
    <w:p w:rsidR="00147509" w:rsidRPr="00541F94" w:rsidRDefault="00147509" w:rsidP="00147509">
      <w:pPr>
        <w:jc w:val="both"/>
        <w:rPr>
          <w:color w:val="A6A6A6" w:themeColor="background1" w:themeShade="A6"/>
        </w:rPr>
      </w:pPr>
      <w:r w:rsidRPr="00541F94">
        <w:rPr>
          <w:color w:val="A6A6A6" w:themeColor="background1" w:themeShade="A6"/>
        </w:rPr>
        <w:t xml:space="preserve">Obvodové zdivo severní, východní a jižní obvodové stěny je z tvárnic Ytong v tl. </w:t>
      </w:r>
      <w:smartTag w:uri="urn:schemas-microsoft-com:office:smarttags" w:element="metricconverter">
        <w:smartTagPr>
          <w:attr w:name="ProductID" w:val="200 mm"/>
        </w:smartTagPr>
        <w:r w:rsidRPr="00541F94">
          <w:rPr>
            <w:color w:val="A6A6A6" w:themeColor="background1" w:themeShade="A6"/>
          </w:rPr>
          <w:t>200 mm</w:t>
        </w:r>
      </w:smartTag>
      <w:r w:rsidRPr="00541F94">
        <w:rPr>
          <w:color w:val="A6A6A6" w:themeColor="background1" w:themeShade="A6"/>
        </w:rPr>
        <w:t xml:space="preserve"> se zateplením minerálními rohožemi a obkladem TiZn lamelami připevněnými na ocelový rošt. Vnitřní zdivo a příčky  z tvárnic Porotherm. Vnitřní </w:t>
      </w:r>
      <w:r w:rsidR="00C76EA5" w:rsidRPr="00541F94">
        <w:rPr>
          <w:color w:val="A6A6A6" w:themeColor="background1" w:themeShade="A6"/>
        </w:rPr>
        <w:t xml:space="preserve">kruhové </w:t>
      </w:r>
      <w:r w:rsidRPr="00541F94">
        <w:rPr>
          <w:color w:val="A6A6A6" w:themeColor="background1" w:themeShade="A6"/>
        </w:rPr>
        <w:t>sloupy ocelové</w:t>
      </w:r>
      <w:r w:rsidR="00C76EA5" w:rsidRPr="00541F94">
        <w:rPr>
          <w:color w:val="A6A6A6" w:themeColor="background1" w:themeShade="A6"/>
        </w:rPr>
        <w:t xml:space="preserve">, </w:t>
      </w:r>
      <w:r w:rsidR="00156CE6" w:rsidRPr="00541F94">
        <w:rPr>
          <w:color w:val="A6A6A6" w:themeColor="background1" w:themeShade="A6"/>
        </w:rPr>
        <w:t>nechráněné</w:t>
      </w:r>
      <w:r w:rsidR="000A31A3" w:rsidRPr="00541F94">
        <w:rPr>
          <w:color w:val="A6A6A6" w:themeColor="background1" w:themeShade="A6"/>
        </w:rPr>
        <w:t>,</w:t>
      </w:r>
      <w:r w:rsidR="00156CE6" w:rsidRPr="00541F94">
        <w:rPr>
          <w:color w:val="A6A6A6" w:themeColor="background1" w:themeShade="A6"/>
        </w:rPr>
        <w:t xml:space="preserve"> </w:t>
      </w:r>
      <w:r w:rsidR="00C76EA5" w:rsidRPr="00541F94">
        <w:rPr>
          <w:color w:val="A6A6A6" w:themeColor="background1" w:themeShade="A6"/>
        </w:rPr>
        <w:t xml:space="preserve">dimenzovány na požadovanou požární odolnost R 15, (výpočet </w:t>
      </w:r>
      <w:r w:rsidR="000A31A3" w:rsidRPr="00541F94">
        <w:rPr>
          <w:color w:val="A6A6A6" w:themeColor="background1" w:themeShade="A6"/>
        </w:rPr>
        <w:t xml:space="preserve">dle normové teplotní křivky </w:t>
      </w:r>
      <w:r w:rsidR="00C76EA5" w:rsidRPr="00541F94">
        <w:rPr>
          <w:color w:val="A6A6A6" w:themeColor="background1" w:themeShade="A6"/>
        </w:rPr>
        <w:t xml:space="preserve">je součástí statiky), </w:t>
      </w:r>
      <w:r w:rsidRPr="00541F94">
        <w:rPr>
          <w:color w:val="A6A6A6" w:themeColor="background1" w:themeShade="A6"/>
        </w:rPr>
        <w:t xml:space="preserve"> v 1.NP  železobetonové pilíře vel. 800/300 mm a 600/300 mm.  </w:t>
      </w:r>
    </w:p>
    <w:p w:rsidR="00147509" w:rsidRPr="00541F94" w:rsidRDefault="00147509" w:rsidP="00147509">
      <w:pPr>
        <w:jc w:val="both"/>
        <w:rPr>
          <w:color w:val="A6A6A6" w:themeColor="background1" w:themeShade="A6"/>
        </w:rPr>
      </w:pPr>
      <w:r w:rsidRPr="00541F94">
        <w:rPr>
          <w:color w:val="A6A6A6" w:themeColor="background1" w:themeShade="A6"/>
        </w:rPr>
        <w:t xml:space="preserve">Stropní konstrukce nad 1.NP železobetonová tl. </w:t>
      </w:r>
      <w:smartTag w:uri="urn:schemas-microsoft-com:office:smarttags" w:element="metricconverter">
        <w:smartTagPr>
          <w:attr w:name="ProductID" w:val="250 mm"/>
        </w:smartTagPr>
        <w:r w:rsidRPr="00541F94">
          <w:rPr>
            <w:color w:val="A6A6A6" w:themeColor="background1" w:themeShade="A6"/>
          </w:rPr>
          <w:t>250 mm</w:t>
        </w:r>
      </w:smartTag>
      <w:r w:rsidRPr="00541F94">
        <w:rPr>
          <w:color w:val="A6A6A6" w:themeColor="background1" w:themeShade="A6"/>
        </w:rPr>
        <w:t xml:space="preserve">, v dílčích místnostech podhled sádrokarton </w:t>
      </w:r>
      <w:r w:rsidR="00AC7596" w:rsidRPr="00541F94">
        <w:rPr>
          <w:color w:val="A6A6A6" w:themeColor="background1" w:themeShade="A6"/>
        </w:rPr>
        <w:t>WHITE</w:t>
      </w:r>
      <w:r w:rsidRPr="00541F94">
        <w:rPr>
          <w:color w:val="A6A6A6" w:themeColor="background1" w:themeShade="A6"/>
        </w:rPr>
        <w:t xml:space="preserve"> tl. </w:t>
      </w:r>
      <w:smartTag w:uri="urn:schemas-microsoft-com:office:smarttags" w:element="metricconverter">
        <w:smartTagPr>
          <w:attr w:name="ProductID" w:val="12,5 mm"/>
        </w:smartTagPr>
        <w:r w:rsidRPr="00541F94">
          <w:rPr>
            <w:color w:val="A6A6A6" w:themeColor="background1" w:themeShade="A6"/>
          </w:rPr>
          <w:t>12,5 mm</w:t>
        </w:r>
      </w:smartTag>
      <w:r w:rsidRPr="00541F94">
        <w:rPr>
          <w:color w:val="A6A6A6" w:themeColor="background1" w:themeShade="A6"/>
        </w:rPr>
        <w:t>, v ostatních pohledový beton. Střešní nosná konstrukce ocelová z ocelových nosníků</w:t>
      </w:r>
      <w:r w:rsidR="000A31A3" w:rsidRPr="00541F94">
        <w:rPr>
          <w:color w:val="A6A6A6" w:themeColor="background1" w:themeShade="A6"/>
        </w:rPr>
        <w:t>, tyto jsou</w:t>
      </w:r>
      <w:r w:rsidRPr="00541F94">
        <w:rPr>
          <w:color w:val="A6A6A6" w:themeColor="background1" w:themeShade="A6"/>
        </w:rPr>
        <w:t xml:space="preserve"> </w:t>
      </w:r>
      <w:r w:rsidR="000A31A3" w:rsidRPr="00541F94">
        <w:rPr>
          <w:color w:val="A6A6A6" w:themeColor="background1" w:themeShade="A6"/>
        </w:rPr>
        <w:t>dimenzovány na požadovanou požární odolnost R 15, (výpočet dle normové teplotní křivky je součástí statiky)</w:t>
      </w:r>
      <w:r w:rsidRPr="00541F94">
        <w:rPr>
          <w:color w:val="A6A6A6" w:themeColor="background1" w:themeShade="A6"/>
        </w:rPr>
        <w:t xml:space="preserve"> + trapézové plechy, střešní plášť ve skladbě: sádrokarton </w:t>
      </w:r>
      <w:r w:rsidR="0047404D" w:rsidRPr="00541F94">
        <w:rPr>
          <w:color w:val="A6A6A6" w:themeColor="background1" w:themeShade="A6"/>
        </w:rPr>
        <w:t>WHITE</w:t>
      </w:r>
      <w:r w:rsidRPr="00541F94">
        <w:rPr>
          <w:color w:val="A6A6A6" w:themeColor="background1" w:themeShade="A6"/>
        </w:rPr>
        <w:t xml:space="preserve"> tl. </w:t>
      </w:r>
      <w:smartTag w:uri="urn:schemas-microsoft-com:office:smarttags" w:element="metricconverter">
        <w:smartTagPr>
          <w:attr w:name="ProductID" w:val="12,5 mm"/>
        </w:smartTagPr>
        <w:r w:rsidRPr="00541F94">
          <w:rPr>
            <w:color w:val="A6A6A6" w:themeColor="background1" w:themeShade="A6"/>
          </w:rPr>
          <w:t>12,5 mm</w:t>
        </w:r>
      </w:smartTag>
      <w:r w:rsidRPr="00541F94">
        <w:rPr>
          <w:color w:val="A6A6A6" w:themeColor="background1" w:themeShade="A6"/>
        </w:rPr>
        <w:t xml:space="preserve">, trapézový plech, asfaltový pás s nosnou vložkou z hliníkové fólie a skelných vláken, zateplení minerální vlnou, krytina fólie na bázi VAE vyztužená skelnou mřížkou.  </w:t>
      </w:r>
      <w:r w:rsidR="00976D30" w:rsidRPr="00541F94">
        <w:rPr>
          <w:color w:val="A6A6A6" w:themeColor="background1" w:themeShade="A6"/>
        </w:rPr>
        <w:t>V prostoru nad podhledem budou vedeny rozvody vody, ocelové potrubí vzduchotechniky – třída reakce na oheň A1 a kabely ke svítidlům a k čidlům EPS, k čidlům budou třídy reakce na oheň A</w:t>
      </w:r>
      <w:r w:rsidR="00976D30" w:rsidRPr="00541F94">
        <w:rPr>
          <w:color w:val="A6A6A6" w:themeColor="background1" w:themeShade="A6"/>
          <w:vertAlign w:val="subscript"/>
        </w:rPr>
        <w:t>CA,</w:t>
      </w:r>
      <w:r w:rsidR="00976D30" w:rsidRPr="00541F94">
        <w:rPr>
          <w:color w:val="A6A6A6" w:themeColor="background1" w:themeShade="A6"/>
        </w:rPr>
        <w:t xml:space="preserve">  </w:t>
      </w:r>
      <w:r w:rsidR="00BE2D28" w:rsidRPr="00541F94">
        <w:rPr>
          <w:color w:val="A6A6A6" w:themeColor="background1" w:themeShade="A6"/>
        </w:rPr>
        <w:t xml:space="preserve">budou zde umístěny VZT kazetové chladící jednotky  vel. 600 x </w:t>
      </w:r>
      <w:smartTag w:uri="urn:schemas-microsoft-com:office:smarttags" w:element="metricconverter">
        <w:smartTagPr>
          <w:attr w:name="ProductID" w:val="600 mm"/>
        </w:smartTagPr>
        <w:r w:rsidR="00BE2D28" w:rsidRPr="00541F94">
          <w:rPr>
            <w:color w:val="A6A6A6" w:themeColor="background1" w:themeShade="A6"/>
          </w:rPr>
          <w:t>600 mm</w:t>
        </w:r>
      </w:smartTag>
      <w:r w:rsidR="0047404D" w:rsidRPr="00541F94">
        <w:rPr>
          <w:color w:val="A6A6A6" w:themeColor="background1" w:themeShade="A6"/>
        </w:rPr>
        <w:t>. Podhled nemá požárně ochrannou funkci</w:t>
      </w:r>
      <w:r w:rsidR="00BE2D28" w:rsidRPr="00541F94">
        <w:rPr>
          <w:color w:val="A6A6A6" w:themeColor="background1" w:themeShade="A6"/>
        </w:rPr>
        <w:t xml:space="preserve">,  </w:t>
      </w:r>
      <w:r w:rsidR="00976D30" w:rsidRPr="00541F94">
        <w:rPr>
          <w:color w:val="A6A6A6" w:themeColor="background1" w:themeShade="A6"/>
        </w:rPr>
        <w:t>dle ČSN 73 0810 čl. 5.6.</w:t>
      </w:r>
      <w:r w:rsidR="0047404D" w:rsidRPr="00541F94">
        <w:rPr>
          <w:color w:val="A6A6A6" w:themeColor="background1" w:themeShade="A6"/>
        </w:rPr>
        <w:t xml:space="preserve"> bez požadavku na další opatření. </w:t>
      </w:r>
      <w:r w:rsidRPr="00541F94">
        <w:rPr>
          <w:color w:val="A6A6A6" w:themeColor="background1" w:themeShade="A6"/>
        </w:rPr>
        <w:t xml:space="preserve">Schodiště železobetonové, prosklené stěny a okna v hliníkových rámech, dveře dřevěné, event. prosklené.   </w:t>
      </w:r>
    </w:p>
    <w:p w:rsidR="00E914DE" w:rsidRPr="00541F94" w:rsidRDefault="00E914DE" w:rsidP="00E914DE">
      <w:pPr>
        <w:jc w:val="both"/>
        <w:rPr>
          <w:color w:val="A6A6A6" w:themeColor="background1" w:themeShade="A6"/>
        </w:rPr>
      </w:pPr>
      <w:r w:rsidRPr="00541F94">
        <w:rPr>
          <w:color w:val="A6A6A6" w:themeColor="background1" w:themeShade="A6"/>
        </w:rPr>
        <w:lastRenderedPageBreak/>
        <w:t xml:space="preserve">Povrchy podlah  budou tvořeny dlažbou, v kancelářích a zázemí budou položeny koberce. Jako součást výstavby vstupního objektu bude provedeno zastřešení venkovního prostoru služebního vjezdu. Provedení zastřešení je tvořené ocelovou konstrukcí s výplní makrolon. </w:t>
      </w:r>
      <w:r w:rsidR="00A346FB" w:rsidRPr="00541F94">
        <w:rPr>
          <w:color w:val="A6A6A6" w:themeColor="background1" w:themeShade="A6"/>
        </w:rPr>
        <w:t xml:space="preserve"> Jedná se o vnější konstrukci nezajišťující stabilitu objektu, bez požadavku na požární odolnost. </w:t>
      </w:r>
    </w:p>
    <w:p w:rsidR="00E914DE" w:rsidRPr="00541F94" w:rsidRDefault="00E914DE" w:rsidP="00E914DE">
      <w:pPr>
        <w:rPr>
          <w:color w:val="A6A6A6" w:themeColor="background1" w:themeShade="A6"/>
        </w:rPr>
      </w:pPr>
    </w:p>
    <w:p w:rsidR="00A259CC" w:rsidRPr="00541F94" w:rsidRDefault="00A259CC" w:rsidP="00E914DE">
      <w:pPr>
        <w:jc w:val="both"/>
        <w:rPr>
          <w:rFonts w:ascii="Courier New" w:hAnsi="Courier New" w:cs="Courier New"/>
          <w:color w:val="A6A6A6" w:themeColor="background1" w:themeShade="A6"/>
          <w:sz w:val="18"/>
          <w:szCs w:val="18"/>
        </w:rPr>
      </w:pP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Požární odolnost [min] stavebních konstrukcí a stupeň hořlavosti hmot</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 1.1/N2</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SPB (podle výpočtů pv) = I.</w:t>
      </w:r>
    </w:p>
    <w:p w:rsidR="00E914DE" w:rsidRPr="00541F94" w:rsidRDefault="00E914DE" w:rsidP="00E914DE">
      <w:pPr>
        <w:jc w:val="both"/>
        <w:rPr>
          <w:rFonts w:ascii="Courier New" w:hAnsi="Courier New" w:cs="Courier New"/>
          <w:color w:val="A6A6A6" w:themeColor="background1" w:themeShade="A6"/>
          <w:sz w:val="18"/>
          <w:szCs w:val="18"/>
        </w:rPr>
      </w:pP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1 Požární stěny a stropy, viz </w:t>
      </w:r>
      <w:smartTag w:uri="urn:schemas-microsoft-com:office:smarttags" w:element="metricconverter">
        <w:smartTagPr>
          <w:attr w:name="ProductID" w:val="8.2 a"/>
        </w:smartTagPr>
        <w:r w:rsidRPr="00541F94">
          <w:rPr>
            <w:rFonts w:ascii="Courier New" w:hAnsi="Courier New" w:cs="Courier New"/>
            <w:color w:val="A6A6A6" w:themeColor="background1" w:themeShade="A6"/>
            <w:sz w:val="18"/>
            <w:szCs w:val="18"/>
          </w:rPr>
          <w:t>8.2 a</w:t>
        </w:r>
      </w:smartTag>
      <w:r w:rsidRPr="00541F94">
        <w:rPr>
          <w:rFonts w:ascii="Courier New" w:hAnsi="Courier New" w:cs="Courier New"/>
          <w:color w:val="A6A6A6" w:themeColor="background1" w:themeShade="A6"/>
          <w:sz w:val="18"/>
          <w:szCs w:val="18"/>
        </w:rPr>
        <w:t xml:space="preserve"> 8.3</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mezi objekty (MO)- III.SPB sousedního objektu                     : 60 DP1</w:t>
      </w:r>
    </w:p>
    <w:p w:rsidR="009D7527" w:rsidRPr="00541F94" w:rsidRDefault="00DF3E04"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zdivo z tvárnic Ytong v tl. </w:t>
      </w:r>
      <w:smartTag w:uri="urn:schemas-microsoft-com:office:smarttags" w:element="metricconverter">
        <w:smartTagPr>
          <w:attr w:name="ProductID" w:val="200 mm"/>
        </w:smartTagPr>
        <w:r w:rsidRPr="00541F94">
          <w:rPr>
            <w:rFonts w:ascii="Courier New" w:hAnsi="Courier New" w:cs="Courier New"/>
            <w:color w:val="A6A6A6" w:themeColor="background1" w:themeShade="A6"/>
            <w:sz w:val="18"/>
            <w:szCs w:val="18"/>
          </w:rPr>
          <w:t>200 mm</w:t>
        </w:r>
      </w:smartTag>
      <w:r w:rsidRPr="00541F94">
        <w:rPr>
          <w:rFonts w:ascii="Courier New" w:hAnsi="Courier New" w:cs="Courier New"/>
          <w:color w:val="A6A6A6" w:themeColor="background1" w:themeShade="A6"/>
          <w:sz w:val="18"/>
          <w:szCs w:val="18"/>
        </w:rPr>
        <w:t xml:space="preserve"> – REI </w:t>
      </w:r>
      <w:r w:rsidR="00F71EFC" w:rsidRPr="00541F94">
        <w:rPr>
          <w:rFonts w:ascii="Courier New" w:hAnsi="Courier New" w:cs="Courier New"/>
          <w:color w:val="A6A6A6" w:themeColor="background1" w:themeShade="A6"/>
          <w:sz w:val="18"/>
          <w:szCs w:val="18"/>
        </w:rPr>
        <w:t>240 DP1</w:t>
      </w:r>
    </w:p>
    <w:p w:rsidR="00A346FB" w:rsidRPr="00541F94" w:rsidRDefault="00A346FB"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stávající cihelné příčky </w:t>
      </w:r>
      <w:r w:rsidR="008A4A45" w:rsidRPr="00541F94">
        <w:rPr>
          <w:rFonts w:ascii="Courier New" w:hAnsi="Courier New" w:cs="Courier New"/>
          <w:color w:val="A6A6A6" w:themeColor="background1" w:themeShade="A6"/>
          <w:sz w:val="18"/>
          <w:szCs w:val="18"/>
        </w:rPr>
        <w:t xml:space="preserve">z děrovaných cihel </w:t>
      </w:r>
      <w:r w:rsidRPr="00541F94">
        <w:rPr>
          <w:rFonts w:ascii="Courier New" w:hAnsi="Courier New" w:cs="Courier New"/>
          <w:color w:val="A6A6A6" w:themeColor="background1" w:themeShade="A6"/>
          <w:sz w:val="18"/>
          <w:szCs w:val="18"/>
        </w:rPr>
        <w:t xml:space="preserve">tl. </w:t>
      </w:r>
      <w:smartTag w:uri="urn:schemas-microsoft-com:office:smarttags" w:element="metricconverter">
        <w:smartTagPr>
          <w:attr w:name="ProductID" w:val="100 mm"/>
        </w:smartTagPr>
        <w:r w:rsidRPr="00541F94">
          <w:rPr>
            <w:rFonts w:ascii="Courier New" w:hAnsi="Courier New" w:cs="Courier New"/>
            <w:color w:val="A6A6A6" w:themeColor="background1" w:themeShade="A6"/>
            <w:sz w:val="18"/>
            <w:szCs w:val="18"/>
          </w:rPr>
          <w:t>100 mm</w:t>
        </w:r>
      </w:smartTag>
      <w:r w:rsidRPr="00541F94">
        <w:rPr>
          <w:rFonts w:ascii="Courier New" w:hAnsi="Courier New" w:cs="Courier New"/>
          <w:color w:val="A6A6A6" w:themeColor="background1" w:themeShade="A6"/>
          <w:sz w:val="18"/>
          <w:szCs w:val="18"/>
        </w:rPr>
        <w:t xml:space="preserve"> – EI </w:t>
      </w:r>
      <w:r w:rsidR="008A4A45" w:rsidRPr="00541F94">
        <w:rPr>
          <w:rFonts w:ascii="Courier New" w:hAnsi="Courier New" w:cs="Courier New"/>
          <w:color w:val="A6A6A6" w:themeColor="background1" w:themeShade="A6"/>
          <w:sz w:val="18"/>
          <w:szCs w:val="18"/>
        </w:rPr>
        <w:t>6</w:t>
      </w:r>
      <w:r w:rsidR="00D539F7" w:rsidRPr="00541F94">
        <w:rPr>
          <w:rFonts w:ascii="Courier New" w:hAnsi="Courier New" w:cs="Courier New"/>
          <w:color w:val="A6A6A6" w:themeColor="background1" w:themeShade="A6"/>
          <w:sz w:val="18"/>
          <w:szCs w:val="18"/>
        </w:rPr>
        <w:t>0 DP1</w:t>
      </w:r>
    </w:p>
    <w:p w:rsidR="00F71EFC" w:rsidRPr="00541F94" w:rsidRDefault="00F71EFC"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stávající cihelné zdivo tl.300 mm – REI 240 DP1</w:t>
      </w:r>
    </w:p>
    <w:p w:rsidR="009D7527"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w:t>
      </w:r>
    </w:p>
    <w:p w:rsidR="00A346FB" w:rsidRPr="00541F94" w:rsidRDefault="00A346FB" w:rsidP="00A346FB">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 Požární uzávěry otvorů v pož. stěnách a pož. stropech, viz 8.5.1</w:t>
      </w:r>
    </w:p>
    <w:p w:rsidR="00A346FB" w:rsidRPr="00541F94" w:rsidRDefault="00A346FB" w:rsidP="00A346FB">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A346FB" w:rsidRPr="00541F94" w:rsidRDefault="00A346FB" w:rsidP="00A346FB">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mezi objekty (MO)- III.SPB sousedního objektu                     : 30 DP1</w:t>
      </w:r>
    </w:p>
    <w:p w:rsidR="00D539F7" w:rsidRPr="00541F94" w:rsidRDefault="00A346FB" w:rsidP="00A346FB">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dvoukřídlové dveře </w:t>
      </w:r>
      <w:r w:rsidR="00D539F7" w:rsidRPr="00541F94">
        <w:rPr>
          <w:rFonts w:ascii="Courier New" w:hAnsi="Courier New" w:cs="Courier New"/>
          <w:color w:val="A6A6A6" w:themeColor="background1" w:themeShade="A6"/>
          <w:sz w:val="18"/>
          <w:szCs w:val="18"/>
        </w:rPr>
        <w:t>z chodby do stávajícího objektu EW 30 DP1+ samozavírač</w:t>
      </w:r>
    </w:p>
    <w:p w:rsidR="00A346FB" w:rsidRPr="00541F94" w:rsidRDefault="00D539F7" w:rsidP="00A346FB">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dveře z </w:t>
      </w:r>
      <w:r w:rsidR="00A346FB" w:rsidRPr="00541F94">
        <w:rPr>
          <w:rFonts w:ascii="Courier New" w:hAnsi="Courier New" w:cs="Courier New"/>
          <w:color w:val="A6A6A6" w:themeColor="background1" w:themeShade="A6"/>
          <w:sz w:val="18"/>
          <w:szCs w:val="18"/>
        </w:rPr>
        <w:t>m.č.</w:t>
      </w:r>
      <w:r w:rsidRPr="00541F94">
        <w:rPr>
          <w:rFonts w:ascii="Courier New" w:hAnsi="Courier New" w:cs="Courier New"/>
          <w:color w:val="A6A6A6" w:themeColor="background1" w:themeShade="A6"/>
          <w:sz w:val="18"/>
          <w:szCs w:val="18"/>
        </w:rPr>
        <w:t>109</w:t>
      </w:r>
      <w:r w:rsidR="00A346FB" w:rsidRPr="00541F94">
        <w:rPr>
          <w:rFonts w:ascii="Courier New" w:hAnsi="Courier New" w:cs="Courier New"/>
          <w:color w:val="A6A6A6" w:themeColor="background1" w:themeShade="A6"/>
          <w:sz w:val="18"/>
          <w:szCs w:val="18"/>
        </w:rPr>
        <w:t xml:space="preserve"> </w:t>
      </w:r>
      <w:r w:rsidRPr="00541F94">
        <w:rPr>
          <w:rFonts w:ascii="Courier New" w:hAnsi="Courier New" w:cs="Courier New"/>
          <w:color w:val="A6A6A6" w:themeColor="background1" w:themeShade="A6"/>
          <w:sz w:val="18"/>
          <w:szCs w:val="18"/>
        </w:rPr>
        <w:t>do stávajícího objektu EW 30 DP1 + samozavírač</w:t>
      </w:r>
      <w:r w:rsidR="00A346FB" w:rsidRPr="00541F94">
        <w:rPr>
          <w:rFonts w:ascii="Courier New" w:hAnsi="Courier New" w:cs="Courier New"/>
          <w:color w:val="A6A6A6" w:themeColor="background1" w:themeShade="A6"/>
          <w:sz w:val="18"/>
          <w:szCs w:val="18"/>
        </w:rPr>
        <w:t xml:space="preserve"> </w:t>
      </w:r>
    </w:p>
    <w:p w:rsidR="00A346FB" w:rsidRPr="00541F94" w:rsidRDefault="00A346FB" w:rsidP="00E914DE">
      <w:pPr>
        <w:jc w:val="both"/>
        <w:rPr>
          <w:rFonts w:ascii="Courier New" w:hAnsi="Courier New" w:cs="Courier New"/>
          <w:color w:val="A6A6A6" w:themeColor="background1" w:themeShade="A6"/>
          <w:sz w:val="18"/>
          <w:szCs w:val="18"/>
        </w:rPr>
      </w:pP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3 Obvodové stěny, viz 8.4.1 a 8.4.10</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zajišťující stabilitu objektu nebo jeho části v  NP               : 15+</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zajišťující stabilitu obj. nebo jeho části v posledním NP         : 15+#1)</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nezajišťující stabilitu objektu nebo jeho části                   : 15+#2)</w:t>
      </w:r>
    </w:p>
    <w:p w:rsidR="00F71EFC" w:rsidRPr="00541F94" w:rsidRDefault="00F71EFC" w:rsidP="00F71EFC">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zdivo z tvárnic Ytong v tl. </w:t>
      </w:r>
      <w:smartTag w:uri="urn:schemas-microsoft-com:office:smarttags" w:element="metricconverter">
        <w:smartTagPr>
          <w:attr w:name="ProductID" w:val="200 mm"/>
        </w:smartTagPr>
        <w:r w:rsidRPr="00541F94">
          <w:rPr>
            <w:rFonts w:ascii="Courier New" w:hAnsi="Courier New" w:cs="Courier New"/>
            <w:color w:val="A6A6A6" w:themeColor="background1" w:themeShade="A6"/>
            <w:sz w:val="18"/>
            <w:szCs w:val="18"/>
          </w:rPr>
          <w:t>200 mm</w:t>
        </w:r>
      </w:smartTag>
      <w:r w:rsidRPr="00541F94">
        <w:rPr>
          <w:rFonts w:ascii="Courier New" w:hAnsi="Courier New" w:cs="Courier New"/>
          <w:color w:val="A6A6A6" w:themeColor="background1" w:themeShade="A6"/>
          <w:sz w:val="18"/>
          <w:szCs w:val="18"/>
        </w:rPr>
        <w:t xml:space="preserve"> – REI 240 DP1</w:t>
      </w:r>
    </w:p>
    <w:p w:rsidR="00B1668C" w:rsidRPr="00541F94" w:rsidRDefault="00F71EFC"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sendvičová západní obvodová stěna</w:t>
      </w:r>
      <w:r w:rsidR="00E6617D" w:rsidRPr="00541F94">
        <w:rPr>
          <w:rFonts w:ascii="Courier New" w:hAnsi="Courier New" w:cs="Courier New"/>
          <w:color w:val="A6A6A6" w:themeColor="background1" w:themeShade="A6"/>
          <w:sz w:val="18"/>
          <w:szCs w:val="18"/>
        </w:rPr>
        <w:t xml:space="preserve"> </w:t>
      </w:r>
      <w:r w:rsidR="00B1668C" w:rsidRPr="00541F94">
        <w:rPr>
          <w:rFonts w:ascii="Courier New" w:hAnsi="Courier New" w:cs="Courier New"/>
          <w:color w:val="A6A6A6" w:themeColor="background1" w:themeShade="A6"/>
          <w:sz w:val="18"/>
          <w:szCs w:val="18"/>
        </w:rPr>
        <w:t xml:space="preserve">s nosnou ocelovou konstrukcí </w:t>
      </w:r>
      <w:r w:rsidR="00E6617D" w:rsidRPr="00541F94">
        <w:rPr>
          <w:rFonts w:ascii="Courier New" w:hAnsi="Courier New" w:cs="Courier New"/>
          <w:color w:val="A6A6A6" w:themeColor="background1" w:themeShade="A6"/>
          <w:sz w:val="18"/>
          <w:szCs w:val="18"/>
        </w:rPr>
        <w:t xml:space="preserve">– </w:t>
      </w:r>
    </w:p>
    <w:p w:rsidR="00182916" w:rsidRPr="00541F94" w:rsidRDefault="00E6617D"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požární odolnost z vnitřní strany zajišťuje</w:t>
      </w:r>
      <w:r w:rsidR="00B1668C" w:rsidRPr="00541F94">
        <w:rPr>
          <w:rFonts w:ascii="Courier New" w:hAnsi="Courier New" w:cs="Courier New"/>
          <w:color w:val="A6A6A6" w:themeColor="background1" w:themeShade="A6"/>
          <w:sz w:val="18"/>
          <w:szCs w:val="18"/>
        </w:rPr>
        <w:t xml:space="preserve"> </w:t>
      </w:r>
      <w:r w:rsidR="00182916" w:rsidRPr="00541F94">
        <w:rPr>
          <w:rFonts w:ascii="Courier New" w:hAnsi="Courier New" w:cs="Courier New"/>
          <w:color w:val="A6A6A6" w:themeColor="background1" w:themeShade="A6"/>
          <w:sz w:val="18"/>
          <w:szCs w:val="18"/>
        </w:rPr>
        <w:t xml:space="preserve">předsazená stěna ze </w:t>
      </w:r>
      <w:r w:rsidRPr="00541F94">
        <w:rPr>
          <w:rFonts w:ascii="Courier New" w:hAnsi="Courier New" w:cs="Courier New"/>
          <w:color w:val="A6A6A6" w:themeColor="background1" w:themeShade="A6"/>
          <w:sz w:val="18"/>
          <w:szCs w:val="18"/>
        </w:rPr>
        <w:t>sádrokarton</w:t>
      </w:r>
      <w:r w:rsidR="00182916" w:rsidRPr="00541F94">
        <w:rPr>
          <w:rFonts w:ascii="Courier New" w:hAnsi="Courier New" w:cs="Courier New"/>
          <w:color w:val="A6A6A6" w:themeColor="background1" w:themeShade="A6"/>
          <w:sz w:val="18"/>
          <w:szCs w:val="18"/>
        </w:rPr>
        <w:t>u</w:t>
      </w:r>
      <w:r w:rsidRPr="00541F94">
        <w:rPr>
          <w:rFonts w:ascii="Courier New" w:hAnsi="Courier New" w:cs="Courier New"/>
          <w:color w:val="A6A6A6" w:themeColor="background1" w:themeShade="A6"/>
          <w:sz w:val="18"/>
          <w:szCs w:val="18"/>
        </w:rPr>
        <w:t xml:space="preserve"> </w:t>
      </w:r>
    </w:p>
    <w:p w:rsidR="003110A6" w:rsidRPr="00541F94" w:rsidRDefault="00E6617D" w:rsidP="003110A6">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Knauf RED tl. </w:t>
      </w:r>
      <w:smartTag w:uri="urn:schemas-microsoft-com:office:smarttags" w:element="metricconverter">
        <w:smartTagPr>
          <w:attr w:name="ProductID" w:val="15 mm"/>
        </w:smartTagPr>
        <w:r w:rsidRPr="00541F94">
          <w:rPr>
            <w:rFonts w:ascii="Courier New" w:hAnsi="Courier New" w:cs="Courier New"/>
            <w:color w:val="A6A6A6" w:themeColor="background1" w:themeShade="A6"/>
            <w:sz w:val="18"/>
            <w:szCs w:val="18"/>
          </w:rPr>
          <w:t>15 mm</w:t>
        </w:r>
      </w:smartTag>
      <w:r w:rsidRPr="00541F94">
        <w:rPr>
          <w:rFonts w:ascii="Courier New" w:hAnsi="Courier New" w:cs="Courier New"/>
          <w:color w:val="A6A6A6" w:themeColor="background1" w:themeShade="A6"/>
          <w:sz w:val="18"/>
          <w:szCs w:val="18"/>
        </w:rPr>
        <w:t xml:space="preserve"> s izolací minerální plstí tl. </w:t>
      </w:r>
      <w:smartTag w:uri="urn:schemas-microsoft-com:office:smarttags" w:element="metricconverter">
        <w:smartTagPr>
          <w:attr w:name="ProductID" w:val="50 mm"/>
        </w:smartTagPr>
        <w:r w:rsidRPr="00541F94">
          <w:rPr>
            <w:rFonts w:ascii="Courier New" w:hAnsi="Courier New" w:cs="Courier New"/>
            <w:color w:val="A6A6A6" w:themeColor="background1" w:themeShade="A6"/>
            <w:sz w:val="18"/>
            <w:szCs w:val="18"/>
          </w:rPr>
          <w:t>50 mm</w:t>
        </w:r>
      </w:smartTag>
      <w:r w:rsidRPr="00541F94">
        <w:rPr>
          <w:rFonts w:ascii="Courier New" w:hAnsi="Courier New" w:cs="Courier New"/>
          <w:color w:val="A6A6A6" w:themeColor="background1" w:themeShade="A6"/>
          <w:sz w:val="18"/>
          <w:szCs w:val="18"/>
        </w:rPr>
        <w:t xml:space="preserve"> a s uzavřením </w:t>
      </w:r>
    </w:p>
    <w:p w:rsidR="00956482" w:rsidRPr="00541F94" w:rsidRDefault="00E6617D"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trapézovým plechem</w:t>
      </w:r>
      <w:r w:rsidR="003110A6" w:rsidRPr="00541F94">
        <w:rPr>
          <w:rFonts w:ascii="Courier New" w:hAnsi="Courier New" w:cs="Courier New"/>
          <w:color w:val="A6A6A6" w:themeColor="background1" w:themeShade="A6"/>
          <w:sz w:val="18"/>
          <w:szCs w:val="18"/>
        </w:rPr>
        <w:t xml:space="preserve"> /Knauf W 623/ - </w:t>
      </w:r>
      <w:r w:rsidR="00B1668C" w:rsidRPr="00541F94">
        <w:rPr>
          <w:rFonts w:ascii="Courier New" w:hAnsi="Courier New" w:cs="Courier New"/>
          <w:color w:val="A6A6A6" w:themeColor="background1" w:themeShade="A6"/>
          <w:sz w:val="18"/>
          <w:szCs w:val="18"/>
        </w:rPr>
        <w:t>RE</w:t>
      </w:r>
      <w:r w:rsidR="002E41BB" w:rsidRPr="00541F94">
        <w:rPr>
          <w:rFonts w:ascii="Courier New" w:hAnsi="Courier New" w:cs="Courier New"/>
          <w:color w:val="A6A6A6" w:themeColor="background1" w:themeShade="A6"/>
          <w:sz w:val="18"/>
          <w:szCs w:val="18"/>
        </w:rPr>
        <w:t>I</w:t>
      </w:r>
      <w:r w:rsidR="00B1668C" w:rsidRPr="00541F94">
        <w:rPr>
          <w:rFonts w:ascii="Courier New" w:hAnsi="Courier New" w:cs="Courier New"/>
          <w:color w:val="A6A6A6" w:themeColor="background1" w:themeShade="A6"/>
          <w:sz w:val="18"/>
          <w:szCs w:val="18"/>
        </w:rPr>
        <w:t xml:space="preserve"> 15 DP1</w:t>
      </w:r>
      <w:r w:rsidR="00956482" w:rsidRPr="00541F94">
        <w:rPr>
          <w:rFonts w:ascii="Courier New" w:hAnsi="Courier New" w:cs="Courier New"/>
          <w:color w:val="A6A6A6" w:themeColor="background1" w:themeShade="A6"/>
          <w:sz w:val="18"/>
          <w:szCs w:val="18"/>
        </w:rPr>
        <w:t xml:space="preserve">, </w:t>
      </w:r>
      <w:r w:rsidRPr="00541F94">
        <w:rPr>
          <w:rFonts w:ascii="Courier New" w:hAnsi="Courier New" w:cs="Courier New"/>
          <w:color w:val="A6A6A6" w:themeColor="background1" w:themeShade="A6"/>
          <w:sz w:val="18"/>
          <w:szCs w:val="18"/>
        </w:rPr>
        <w:t xml:space="preserve"> </w:t>
      </w:r>
      <w:r w:rsidR="00956482" w:rsidRPr="00541F94">
        <w:rPr>
          <w:rFonts w:ascii="Courier New" w:hAnsi="Courier New" w:cs="Courier New"/>
          <w:color w:val="A6A6A6" w:themeColor="background1" w:themeShade="A6"/>
          <w:sz w:val="18"/>
          <w:szCs w:val="18"/>
        </w:rPr>
        <w:t xml:space="preserve">z vnější strany minerální vlna tl. </w:t>
      </w:r>
      <w:smartTag w:uri="urn:schemas-microsoft-com:office:smarttags" w:element="metricconverter">
        <w:smartTagPr>
          <w:attr w:name="ProductID" w:val="160 mm"/>
        </w:smartTagPr>
        <w:r w:rsidR="00956482" w:rsidRPr="00541F94">
          <w:rPr>
            <w:rFonts w:ascii="Courier New" w:hAnsi="Courier New" w:cs="Courier New"/>
            <w:color w:val="A6A6A6" w:themeColor="background1" w:themeShade="A6"/>
            <w:sz w:val="18"/>
            <w:szCs w:val="18"/>
          </w:rPr>
          <w:t>160 mm</w:t>
        </w:r>
      </w:smartTag>
      <w:r w:rsidR="00956482" w:rsidRPr="00541F94">
        <w:rPr>
          <w:rFonts w:ascii="Courier New" w:hAnsi="Courier New" w:cs="Courier New"/>
          <w:color w:val="A6A6A6" w:themeColor="background1" w:themeShade="A6"/>
          <w:sz w:val="18"/>
          <w:szCs w:val="18"/>
        </w:rPr>
        <w:t xml:space="preserve"> – zvýšení požární odolnosti o</w:t>
      </w:r>
      <w:r w:rsidR="002E41BB" w:rsidRPr="00541F94">
        <w:rPr>
          <w:rFonts w:ascii="Courier New" w:hAnsi="Courier New" w:cs="Courier New"/>
          <w:color w:val="A6A6A6" w:themeColor="background1" w:themeShade="A6"/>
          <w:sz w:val="18"/>
          <w:szCs w:val="18"/>
        </w:rPr>
        <w:t xml:space="preserve"> EI</w:t>
      </w:r>
      <w:r w:rsidR="00956482" w:rsidRPr="00541F94">
        <w:rPr>
          <w:rFonts w:ascii="Courier New" w:hAnsi="Courier New" w:cs="Courier New"/>
          <w:color w:val="A6A6A6" w:themeColor="background1" w:themeShade="A6"/>
          <w:sz w:val="18"/>
          <w:szCs w:val="18"/>
        </w:rPr>
        <w:t xml:space="preserve"> 10 </w:t>
      </w:r>
    </w:p>
    <w:p w:rsidR="00E6617D" w:rsidRPr="00541F94" w:rsidRDefault="00956482"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Sendvičová obvodová stěna splní požadavky REI 15 DP1 </w:t>
      </w:r>
    </w:p>
    <w:p w:rsidR="0051163D" w:rsidRPr="00541F94" w:rsidRDefault="0051163D" w:rsidP="00E914DE">
      <w:pPr>
        <w:jc w:val="both"/>
        <w:rPr>
          <w:rFonts w:ascii="Courier New" w:hAnsi="Courier New" w:cs="Courier New"/>
          <w:color w:val="A6A6A6" w:themeColor="background1" w:themeShade="A6"/>
          <w:sz w:val="18"/>
          <w:szCs w:val="18"/>
        </w:rPr>
      </w:pP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4 Nosné konstrukce střech, viz 8.7.2</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nosné konstrukce střech                                           : 15#1)</w:t>
      </w:r>
    </w:p>
    <w:p w:rsidR="000A31A3" w:rsidRPr="00541F94" w:rsidRDefault="000A31A3"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ocelové nosníky dimenzovány na 15 minut požární odolnosti, výpočet</w:t>
      </w:r>
    </w:p>
    <w:p w:rsidR="0047404D" w:rsidRPr="00541F94" w:rsidRDefault="000A31A3"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dle normové teplotní křivky je součástí statického výpočtu</w:t>
      </w:r>
    </w:p>
    <w:p w:rsidR="000A31A3" w:rsidRPr="00541F94" w:rsidRDefault="000A31A3" w:rsidP="00E914DE">
      <w:pPr>
        <w:jc w:val="both"/>
        <w:rPr>
          <w:rFonts w:ascii="Courier New" w:hAnsi="Courier New" w:cs="Courier New"/>
          <w:color w:val="A6A6A6" w:themeColor="background1" w:themeShade="A6"/>
          <w:sz w:val="18"/>
          <w:szCs w:val="18"/>
        </w:rPr>
      </w:pP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5 Nosné konstr. uvnitř PÚ, zajišť.stabilitu objektu, viz 8.7.1 a 8.7.2</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v nadzemních podlažích                                            : 15</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v posledním nadzemním podlaží                                     : 15#1)</w:t>
      </w:r>
    </w:p>
    <w:p w:rsidR="002E41BB" w:rsidRPr="00541F94" w:rsidRDefault="00956482"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železobetonová deska tl. </w:t>
      </w:r>
      <w:smartTag w:uri="urn:schemas-microsoft-com:office:smarttags" w:element="metricconverter">
        <w:smartTagPr>
          <w:attr w:name="ProductID" w:val="250 mm"/>
        </w:smartTagPr>
        <w:r w:rsidRPr="00541F94">
          <w:rPr>
            <w:rFonts w:ascii="Courier New" w:hAnsi="Courier New" w:cs="Courier New"/>
            <w:color w:val="A6A6A6" w:themeColor="background1" w:themeShade="A6"/>
            <w:sz w:val="18"/>
            <w:szCs w:val="18"/>
          </w:rPr>
          <w:t>250 mm</w:t>
        </w:r>
      </w:smartTag>
      <w:r w:rsidRPr="00541F94">
        <w:rPr>
          <w:rFonts w:ascii="Courier New" w:hAnsi="Courier New" w:cs="Courier New"/>
          <w:color w:val="A6A6A6" w:themeColor="background1" w:themeShade="A6"/>
          <w:sz w:val="18"/>
          <w:szCs w:val="18"/>
        </w:rPr>
        <w:t xml:space="preserve"> </w:t>
      </w:r>
      <w:r w:rsidR="002E41BB" w:rsidRPr="00541F94">
        <w:rPr>
          <w:rFonts w:ascii="Courier New" w:hAnsi="Courier New" w:cs="Courier New"/>
          <w:color w:val="A6A6A6" w:themeColor="background1" w:themeShade="A6"/>
          <w:sz w:val="18"/>
          <w:szCs w:val="18"/>
        </w:rPr>
        <w:t>–</w:t>
      </w:r>
      <w:r w:rsidRPr="00541F94">
        <w:rPr>
          <w:rFonts w:ascii="Courier New" w:hAnsi="Courier New" w:cs="Courier New"/>
          <w:color w:val="A6A6A6" w:themeColor="background1" w:themeShade="A6"/>
          <w:sz w:val="18"/>
          <w:szCs w:val="18"/>
        </w:rPr>
        <w:t xml:space="preserve"> </w:t>
      </w:r>
      <w:r w:rsidR="002E41BB" w:rsidRPr="00541F94">
        <w:rPr>
          <w:rFonts w:ascii="Courier New" w:hAnsi="Courier New" w:cs="Courier New"/>
          <w:color w:val="A6A6A6" w:themeColor="background1" w:themeShade="A6"/>
          <w:sz w:val="18"/>
          <w:szCs w:val="18"/>
        </w:rPr>
        <w:t>REI 180 DP1</w:t>
      </w:r>
    </w:p>
    <w:p w:rsidR="002E41BB" w:rsidRPr="00541F94" w:rsidRDefault="002E41BB"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ocelové sloupy </w:t>
      </w:r>
      <w:r w:rsidR="0037417F" w:rsidRPr="00541F94">
        <w:rPr>
          <w:rFonts w:ascii="Courier New" w:hAnsi="Courier New" w:cs="Courier New"/>
          <w:color w:val="A6A6A6" w:themeColor="background1" w:themeShade="A6"/>
          <w:sz w:val="18"/>
          <w:szCs w:val="18"/>
        </w:rPr>
        <w:t xml:space="preserve">nechráněné </w:t>
      </w:r>
      <w:r w:rsidR="00C76EA5" w:rsidRPr="00541F94">
        <w:rPr>
          <w:rFonts w:ascii="Courier New" w:hAnsi="Courier New" w:cs="Courier New"/>
          <w:color w:val="A6A6A6" w:themeColor="background1" w:themeShade="A6"/>
          <w:sz w:val="18"/>
          <w:szCs w:val="18"/>
        </w:rPr>
        <w:t xml:space="preserve">dle statického výpočtu R15 DP1 </w:t>
      </w:r>
      <w:r w:rsidRPr="00541F94">
        <w:rPr>
          <w:rFonts w:ascii="Courier New" w:hAnsi="Courier New" w:cs="Courier New"/>
          <w:color w:val="A6A6A6" w:themeColor="background1" w:themeShade="A6"/>
          <w:sz w:val="18"/>
          <w:szCs w:val="18"/>
        </w:rPr>
        <w:t xml:space="preserve"> </w:t>
      </w:r>
    </w:p>
    <w:p w:rsidR="002E41BB" w:rsidRPr="00541F94" w:rsidRDefault="00A346FB"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železobetonové pilíře nejm.rozměr </w:t>
      </w:r>
      <w:smartTag w:uri="urn:schemas-microsoft-com:office:smarttags" w:element="metricconverter">
        <w:smartTagPr>
          <w:attr w:name="ProductID" w:val="300 mm"/>
        </w:smartTagPr>
        <w:r w:rsidRPr="00541F94">
          <w:rPr>
            <w:rFonts w:ascii="Courier New" w:hAnsi="Courier New" w:cs="Courier New"/>
            <w:color w:val="A6A6A6" w:themeColor="background1" w:themeShade="A6"/>
            <w:sz w:val="18"/>
            <w:szCs w:val="18"/>
          </w:rPr>
          <w:t>300 mm</w:t>
        </w:r>
      </w:smartTag>
      <w:r w:rsidRPr="00541F94">
        <w:rPr>
          <w:rFonts w:ascii="Courier New" w:hAnsi="Courier New" w:cs="Courier New"/>
          <w:color w:val="A6A6A6" w:themeColor="background1" w:themeShade="A6"/>
          <w:sz w:val="18"/>
          <w:szCs w:val="18"/>
        </w:rPr>
        <w:t xml:space="preserve"> – R 240 DP1</w:t>
      </w:r>
    </w:p>
    <w:p w:rsidR="00AC66EE" w:rsidRPr="00541F94" w:rsidRDefault="0037417F"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ocelové sloupy chráněné sádrokartonovým obkladem – </w:t>
      </w:r>
      <w:r w:rsidR="0047404D" w:rsidRPr="00541F94">
        <w:rPr>
          <w:rFonts w:ascii="Courier New" w:hAnsi="Courier New" w:cs="Courier New"/>
          <w:color w:val="A6A6A6" w:themeColor="background1" w:themeShade="A6"/>
          <w:sz w:val="18"/>
          <w:szCs w:val="18"/>
        </w:rPr>
        <w:t xml:space="preserve">sloupy </w:t>
      </w:r>
      <w:r w:rsidR="00156CE6" w:rsidRPr="00541F94">
        <w:rPr>
          <w:rFonts w:ascii="Courier New" w:hAnsi="Courier New" w:cs="Courier New"/>
          <w:color w:val="A6A6A6" w:themeColor="background1" w:themeShade="A6"/>
          <w:sz w:val="18"/>
          <w:szCs w:val="18"/>
        </w:rPr>
        <w:t>R</w:t>
      </w:r>
      <w:r w:rsidR="00E13673" w:rsidRPr="00541F94">
        <w:rPr>
          <w:rFonts w:ascii="Courier New" w:hAnsi="Courier New" w:cs="Courier New"/>
          <w:color w:val="A6A6A6" w:themeColor="background1" w:themeShade="A6"/>
          <w:sz w:val="18"/>
          <w:szCs w:val="18"/>
        </w:rPr>
        <w:t>15</w:t>
      </w:r>
      <w:r w:rsidRPr="00541F94">
        <w:rPr>
          <w:rFonts w:ascii="Courier New" w:hAnsi="Courier New" w:cs="Courier New"/>
          <w:color w:val="A6A6A6" w:themeColor="background1" w:themeShade="A6"/>
          <w:sz w:val="18"/>
          <w:szCs w:val="18"/>
        </w:rPr>
        <w:t xml:space="preserve"> </w:t>
      </w:r>
      <w:r w:rsidR="00156CE6" w:rsidRPr="00541F94">
        <w:rPr>
          <w:rFonts w:ascii="Courier New" w:hAnsi="Courier New" w:cs="Courier New"/>
          <w:color w:val="A6A6A6" w:themeColor="background1" w:themeShade="A6"/>
          <w:sz w:val="18"/>
          <w:szCs w:val="18"/>
        </w:rPr>
        <w:t>DP1</w:t>
      </w:r>
      <w:r w:rsidR="0047404D" w:rsidRPr="00541F94">
        <w:rPr>
          <w:rFonts w:ascii="Courier New" w:hAnsi="Courier New" w:cs="Courier New"/>
          <w:color w:val="A6A6A6" w:themeColor="background1" w:themeShade="A6"/>
          <w:sz w:val="18"/>
          <w:szCs w:val="18"/>
        </w:rPr>
        <w:t xml:space="preserve">, </w:t>
      </w:r>
    </w:p>
    <w:p w:rsidR="0037417F" w:rsidRPr="00541F94" w:rsidRDefault="0047404D"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SDK bez požadavku</w:t>
      </w:r>
    </w:p>
    <w:p w:rsidR="00A346FB" w:rsidRPr="00541F94" w:rsidRDefault="00A346FB" w:rsidP="00E914DE">
      <w:pPr>
        <w:jc w:val="both"/>
        <w:rPr>
          <w:rFonts w:ascii="Courier New" w:hAnsi="Courier New" w:cs="Courier New"/>
          <w:color w:val="A6A6A6" w:themeColor="background1" w:themeShade="A6"/>
          <w:sz w:val="18"/>
          <w:szCs w:val="18"/>
        </w:rPr>
      </w:pP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9 Konstr. schodišť uvnitř PÚ, které nejsou součástí CHÚC, viz 8.9</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konstr. schodišť uvnitř PÚ, které nejsou součástí CHÚC            : -</w:t>
      </w:r>
    </w:p>
    <w:p w:rsidR="00E914DE" w:rsidRPr="00541F94" w:rsidRDefault="00C76EA5"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železobetonové schodiště</w:t>
      </w:r>
    </w:p>
    <w:p w:rsidR="0047404D" w:rsidRPr="00541F94" w:rsidRDefault="0047404D" w:rsidP="00E914DE">
      <w:pPr>
        <w:jc w:val="both"/>
        <w:rPr>
          <w:rFonts w:ascii="Courier New" w:hAnsi="Courier New" w:cs="Courier New"/>
          <w:color w:val="A6A6A6" w:themeColor="background1" w:themeShade="A6"/>
          <w:sz w:val="18"/>
          <w:szCs w:val="18"/>
        </w:rPr>
      </w:pPr>
    </w:p>
    <w:p w:rsidR="0047404D" w:rsidRPr="00541F94" w:rsidRDefault="00AC66EE" w:rsidP="0047404D">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11</w:t>
      </w:r>
      <w:r w:rsidR="0047404D" w:rsidRPr="00541F94">
        <w:rPr>
          <w:rFonts w:ascii="Courier New" w:hAnsi="Courier New" w:cs="Courier New"/>
          <w:color w:val="A6A6A6" w:themeColor="background1" w:themeShade="A6"/>
          <w:sz w:val="18"/>
          <w:szCs w:val="18"/>
        </w:rPr>
        <w:t xml:space="preserve"> </w:t>
      </w:r>
      <w:r w:rsidRPr="00541F94">
        <w:rPr>
          <w:rFonts w:ascii="Courier New" w:hAnsi="Courier New" w:cs="Courier New"/>
          <w:color w:val="A6A6A6" w:themeColor="background1" w:themeShade="A6"/>
          <w:sz w:val="18"/>
          <w:szCs w:val="18"/>
        </w:rPr>
        <w:t xml:space="preserve">Střešní pláště, viz 8.15                                        </w:t>
      </w:r>
    </w:p>
    <w:p w:rsidR="0047404D" w:rsidRPr="00541F94" w:rsidRDefault="0047404D" w:rsidP="0047404D">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47404D" w:rsidRPr="00541F94" w:rsidRDefault="00AC66EE" w:rsidP="0047404D">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Střešní plášť není součástí nosné konstrukce střechy           : -</w:t>
      </w:r>
    </w:p>
    <w:p w:rsidR="0047404D" w:rsidRPr="00541F94" w:rsidRDefault="0047404D" w:rsidP="00E914DE">
      <w:pPr>
        <w:jc w:val="both"/>
        <w:rPr>
          <w:rFonts w:ascii="Courier New" w:hAnsi="Courier New" w:cs="Courier New"/>
          <w:color w:val="A6A6A6" w:themeColor="background1" w:themeShade="A6"/>
          <w:sz w:val="18"/>
          <w:szCs w:val="18"/>
        </w:rPr>
      </w:pPr>
    </w:p>
    <w:p w:rsidR="00E914DE" w:rsidRPr="00541F94" w:rsidRDefault="00E914DE" w:rsidP="00E914D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9D7527" w:rsidRPr="00541F94" w:rsidRDefault="009D7527" w:rsidP="009D7527">
      <w:pPr>
        <w:jc w:val="both"/>
        <w:rPr>
          <w:rFonts w:ascii="Courier New" w:hAnsi="Courier New" w:cs="Courier New"/>
          <w:color w:val="A6A6A6" w:themeColor="background1" w:themeShade="A6"/>
          <w:sz w:val="18"/>
          <w:szCs w:val="18"/>
        </w:rPr>
      </w:pPr>
    </w:p>
    <w:p w:rsidR="009D7527" w:rsidRPr="00541F94" w:rsidRDefault="009D7527" w:rsidP="009D7527">
      <w:pPr>
        <w:jc w:val="both"/>
        <w:rPr>
          <w:rFonts w:ascii="Courier New" w:hAnsi="Courier New" w:cs="Courier New"/>
          <w:color w:val="A6A6A6" w:themeColor="background1" w:themeShade="A6"/>
          <w:sz w:val="18"/>
          <w:szCs w:val="18"/>
        </w:rPr>
      </w:pPr>
    </w:p>
    <w:p w:rsidR="00E13673" w:rsidRPr="00541F94" w:rsidRDefault="00E13673" w:rsidP="009D7527">
      <w:pPr>
        <w:jc w:val="both"/>
        <w:rPr>
          <w:rFonts w:ascii="Courier New" w:hAnsi="Courier New" w:cs="Courier New"/>
          <w:color w:val="A6A6A6" w:themeColor="background1" w:themeShade="A6"/>
          <w:sz w:val="18"/>
          <w:szCs w:val="18"/>
        </w:rPr>
      </w:pPr>
    </w:p>
    <w:p w:rsidR="00E13673" w:rsidRPr="00541F94" w:rsidRDefault="00E13673" w:rsidP="009D7527">
      <w:pPr>
        <w:jc w:val="both"/>
        <w:rPr>
          <w:rFonts w:ascii="Courier New" w:hAnsi="Courier New" w:cs="Courier New"/>
          <w:color w:val="A6A6A6" w:themeColor="background1" w:themeShade="A6"/>
          <w:sz w:val="18"/>
          <w:szCs w:val="18"/>
        </w:rPr>
      </w:pPr>
    </w:p>
    <w:p w:rsidR="00E13673" w:rsidRPr="00541F94" w:rsidRDefault="00E13673" w:rsidP="009D7527">
      <w:pPr>
        <w:jc w:val="both"/>
        <w:rPr>
          <w:rFonts w:ascii="Courier New" w:hAnsi="Courier New" w:cs="Courier New"/>
          <w:color w:val="A6A6A6" w:themeColor="background1" w:themeShade="A6"/>
          <w:sz w:val="18"/>
          <w:szCs w:val="18"/>
        </w:rPr>
      </w:pPr>
    </w:p>
    <w:p w:rsidR="00646023" w:rsidRPr="00541F94" w:rsidRDefault="00646023" w:rsidP="009D7527">
      <w:pPr>
        <w:jc w:val="both"/>
        <w:rPr>
          <w:rFonts w:ascii="Courier New" w:hAnsi="Courier New" w:cs="Courier New"/>
          <w:color w:val="A6A6A6" w:themeColor="background1" w:themeShade="A6"/>
          <w:sz w:val="18"/>
          <w:szCs w:val="18"/>
        </w:rPr>
      </w:pP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Požární odolnost [min] stavebních konstrukcí a stupeň hořlavosti hmot</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9D7527" w:rsidRPr="00541F94" w:rsidRDefault="009D7527" w:rsidP="009D7527">
      <w:pPr>
        <w:jc w:val="both"/>
        <w:rPr>
          <w:rFonts w:ascii="Courier New" w:hAnsi="Courier New" w:cs="Courier New"/>
          <w:b/>
          <w:color w:val="A6A6A6" w:themeColor="background1" w:themeShade="A6"/>
          <w:sz w:val="18"/>
          <w:szCs w:val="18"/>
        </w:rPr>
      </w:pPr>
      <w:r w:rsidRPr="00541F94">
        <w:rPr>
          <w:rFonts w:ascii="Courier New" w:hAnsi="Courier New" w:cs="Courier New"/>
          <w:b/>
          <w:color w:val="A6A6A6" w:themeColor="background1" w:themeShade="A6"/>
          <w:sz w:val="18"/>
          <w:szCs w:val="18"/>
        </w:rPr>
        <w:t>N 2.1</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SPB (podle výpočtů pv) = II.</w:t>
      </w:r>
    </w:p>
    <w:p w:rsidR="009D7527" w:rsidRPr="00541F94" w:rsidRDefault="009D7527" w:rsidP="009D7527">
      <w:pPr>
        <w:jc w:val="both"/>
        <w:rPr>
          <w:rFonts w:ascii="Courier New" w:hAnsi="Courier New" w:cs="Courier New"/>
          <w:color w:val="A6A6A6" w:themeColor="background1" w:themeShade="A6"/>
          <w:sz w:val="18"/>
          <w:szCs w:val="18"/>
        </w:rPr>
      </w:pP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 Požární stěny a stropy, viz </w:t>
      </w:r>
      <w:smartTag w:uri="urn:schemas-microsoft-com:office:smarttags" w:element="metricconverter">
        <w:smartTagPr>
          <w:attr w:name="ProductID" w:val="8.2 a"/>
        </w:smartTagPr>
        <w:r w:rsidRPr="00541F94">
          <w:rPr>
            <w:rFonts w:ascii="Courier New" w:hAnsi="Courier New" w:cs="Courier New"/>
            <w:color w:val="A6A6A6" w:themeColor="background1" w:themeShade="A6"/>
            <w:sz w:val="18"/>
            <w:szCs w:val="18"/>
          </w:rPr>
          <w:t>8.2 a</w:t>
        </w:r>
      </w:smartTag>
      <w:r w:rsidRPr="00541F94">
        <w:rPr>
          <w:rFonts w:ascii="Courier New" w:hAnsi="Courier New" w:cs="Courier New"/>
          <w:color w:val="A6A6A6" w:themeColor="background1" w:themeShade="A6"/>
          <w:sz w:val="18"/>
          <w:szCs w:val="18"/>
        </w:rPr>
        <w:t xml:space="preserve"> 8.3</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v posledním nadzemním podlaží (PNP)                               : 15+</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mezi objekty (MO)- III.SPB                                        : 60 DP1</w:t>
      </w:r>
    </w:p>
    <w:p w:rsidR="0037417F" w:rsidRPr="00541F94" w:rsidRDefault="0037417F" w:rsidP="00A346FB">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zdivo Porotherm tl. </w:t>
      </w:r>
      <w:smartTag w:uri="urn:schemas-microsoft-com:office:smarttags" w:element="metricconverter">
        <w:smartTagPr>
          <w:attr w:name="ProductID" w:val="150 mm"/>
        </w:smartTagPr>
        <w:r w:rsidRPr="00541F94">
          <w:rPr>
            <w:rFonts w:ascii="Courier New" w:hAnsi="Courier New" w:cs="Courier New"/>
            <w:color w:val="A6A6A6" w:themeColor="background1" w:themeShade="A6"/>
            <w:sz w:val="18"/>
            <w:szCs w:val="18"/>
          </w:rPr>
          <w:t>150 mm</w:t>
        </w:r>
      </w:smartTag>
      <w:r w:rsidRPr="00541F94">
        <w:rPr>
          <w:rFonts w:ascii="Courier New" w:hAnsi="Courier New" w:cs="Courier New"/>
          <w:color w:val="A6A6A6" w:themeColor="background1" w:themeShade="A6"/>
          <w:sz w:val="18"/>
          <w:szCs w:val="18"/>
        </w:rPr>
        <w:t xml:space="preserve"> – EI 120 DP1</w:t>
      </w:r>
    </w:p>
    <w:p w:rsidR="00A346FB" w:rsidRPr="00541F94" w:rsidRDefault="00A346FB" w:rsidP="00A346FB">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zdivo z tvárnic Ytong v tl. </w:t>
      </w:r>
      <w:smartTag w:uri="urn:schemas-microsoft-com:office:smarttags" w:element="metricconverter">
        <w:smartTagPr>
          <w:attr w:name="ProductID" w:val="200 mm"/>
        </w:smartTagPr>
        <w:r w:rsidRPr="00541F94">
          <w:rPr>
            <w:rFonts w:ascii="Courier New" w:hAnsi="Courier New" w:cs="Courier New"/>
            <w:color w:val="A6A6A6" w:themeColor="background1" w:themeShade="A6"/>
            <w:sz w:val="18"/>
            <w:szCs w:val="18"/>
          </w:rPr>
          <w:t>200 mm</w:t>
        </w:r>
      </w:smartTag>
      <w:r w:rsidRPr="00541F94">
        <w:rPr>
          <w:rFonts w:ascii="Courier New" w:hAnsi="Courier New" w:cs="Courier New"/>
          <w:color w:val="A6A6A6" w:themeColor="background1" w:themeShade="A6"/>
          <w:sz w:val="18"/>
          <w:szCs w:val="18"/>
        </w:rPr>
        <w:t xml:space="preserve"> – REI 240 DP1</w:t>
      </w:r>
    </w:p>
    <w:p w:rsidR="009D7527" w:rsidRPr="00541F94" w:rsidRDefault="009D7527" w:rsidP="009D7527">
      <w:pPr>
        <w:jc w:val="both"/>
        <w:rPr>
          <w:rFonts w:ascii="Courier New" w:hAnsi="Courier New" w:cs="Courier New"/>
          <w:color w:val="A6A6A6" w:themeColor="background1" w:themeShade="A6"/>
          <w:sz w:val="18"/>
          <w:szCs w:val="18"/>
        </w:rPr>
      </w:pP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2 Požární uzávěry otvorů v pož. stěnách a pož. stropech, viz 8.5.1</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v posledním nadzemním podlaží (PNP)                               : 15 DP3</w:t>
      </w:r>
    </w:p>
    <w:p w:rsidR="009D7527" w:rsidRPr="00541F94" w:rsidRDefault="00A346FB"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dveře </w:t>
      </w:r>
      <w:r w:rsidR="00D539F7" w:rsidRPr="00541F94">
        <w:rPr>
          <w:rFonts w:ascii="Courier New" w:hAnsi="Courier New" w:cs="Courier New"/>
          <w:color w:val="A6A6A6" w:themeColor="background1" w:themeShade="A6"/>
          <w:sz w:val="18"/>
          <w:szCs w:val="18"/>
        </w:rPr>
        <w:t xml:space="preserve">z m.č. 203 do schodiště 202 </w:t>
      </w:r>
      <w:r w:rsidR="0037417F" w:rsidRPr="00541F94">
        <w:rPr>
          <w:rFonts w:ascii="Courier New" w:hAnsi="Courier New" w:cs="Courier New"/>
          <w:color w:val="A6A6A6" w:themeColor="background1" w:themeShade="A6"/>
          <w:sz w:val="18"/>
          <w:szCs w:val="18"/>
        </w:rPr>
        <w:t xml:space="preserve">- </w:t>
      </w:r>
      <w:r w:rsidR="00D539F7" w:rsidRPr="00541F94">
        <w:rPr>
          <w:rFonts w:ascii="Courier New" w:hAnsi="Courier New" w:cs="Courier New"/>
          <w:color w:val="A6A6A6" w:themeColor="background1" w:themeShade="A6"/>
          <w:sz w:val="18"/>
          <w:szCs w:val="18"/>
        </w:rPr>
        <w:t>E</w:t>
      </w:r>
      <w:r w:rsidR="0037417F" w:rsidRPr="00541F94">
        <w:rPr>
          <w:rFonts w:ascii="Courier New" w:hAnsi="Courier New" w:cs="Courier New"/>
          <w:color w:val="A6A6A6" w:themeColor="background1" w:themeShade="A6"/>
          <w:sz w:val="18"/>
          <w:szCs w:val="18"/>
        </w:rPr>
        <w:t>I30 DP1 kouřotěsné se samozavíračem</w:t>
      </w:r>
      <w:r w:rsidR="00D539F7" w:rsidRPr="00541F94">
        <w:rPr>
          <w:rFonts w:ascii="Courier New" w:hAnsi="Courier New" w:cs="Courier New"/>
          <w:color w:val="A6A6A6" w:themeColor="background1" w:themeShade="A6"/>
          <w:sz w:val="18"/>
          <w:szCs w:val="18"/>
        </w:rPr>
        <w:t xml:space="preserve"> </w:t>
      </w:r>
    </w:p>
    <w:p w:rsidR="00D539F7" w:rsidRPr="00541F94" w:rsidRDefault="00D539F7" w:rsidP="009D7527">
      <w:pPr>
        <w:jc w:val="both"/>
        <w:rPr>
          <w:rFonts w:ascii="Courier New" w:hAnsi="Courier New" w:cs="Courier New"/>
          <w:color w:val="A6A6A6" w:themeColor="background1" w:themeShade="A6"/>
          <w:sz w:val="18"/>
          <w:szCs w:val="18"/>
        </w:rPr>
      </w:pP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3 Obvodové stěny, viz 8.4.1 a 8.4.10</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zajišťující stabilitu obj. nebo jeho části v posledním NP         : 15+</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nezajišťující stabilitu objektu nebo jeho části                   : 15+</w:t>
      </w:r>
    </w:p>
    <w:p w:rsidR="0037417F" w:rsidRPr="00541F94" w:rsidRDefault="0037417F" w:rsidP="0037417F">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zdivo z tvárnic Ytong v tl. </w:t>
      </w:r>
      <w:smartTag w:uri="urn:schemas-microsoft-com:office:smarttags" w:element="metricconverter">
        <w:smartTagPr>
          <w:attr w:name="ProductID" w:val="200 mm"/>
        </w:smartTagPr>
        <w:r w:rsidRPr="00541F94">
          <w:rPr>
            <w:rFonts w:ascii="Courier New" w:hAnsi="Courier New" w:cs="Courier New"/>
            <w:color w:val="A6A6A6" w:themeColor="background1" w:themeShade="A6"/>
            <w:sz w:val="18"/>
            <w:szCs w:val="18"/>
          </w:rPr>
          <w:t>200 mm</w:t>
        </w:r>
      </w:smartTag>
      <w:r w:rsidRPr="00541F94">
        <w:rPr>
          <w:rFonts w:ascii="Courier New" w:hAnsi="Courier New" w:cs="Courier New"/>
          <w:color w:val="A6A6A6" w:themeColor="background1" w:themeShade="A6"/>
          <w:sz w:val="18"/>
          <w:szCs w:val="18"/>
        </w:rPr>
        <w:t xml:space="preserve"> – REI 240 DP1</w:t>
      </w:r>
    </w:p>
    <w:p w:rsidR="0037417F" w:rsidRPr="00541F94" w:rsidRDefault="0037417F" w:rsidP="0037417F">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sendvičová západní obvodová stěna s nosnou ocelovou konstrukcí – </w:t>
      </w:r>
    </w:p>
    <w:p w:rsidR="0037417F" w:rsidRPr="00541F94" w:rsidRDefault="0037417F" w:rsidP="0037417F">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požární odolnost z vnitřní strany zajišťuje předsazená stěna ze sádrokartonu </w:t>
      </w:r>
    </w:p>
    <w:p w:rsidR="0037417F" w:rsidRPr="00541F94" w:rsidRDefault="0037417F" w:rsidP="0037417F">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Knauf RED tl. </w:t>
      </w:r>
      <w:smartTag w:uri="urn:schemas-microsoft-com:office:smarttags" w:element="metricconverter">
        <w:smartTagPr>
          <w:attr w:name="ProductID" w:val="15 mm"/>
        </w:smartTagPr>
        <w:r w:rsidRPr="00541F94">
          <w:rPr>
            <w:rFonts w:ascii="Courier New" w:hAnsi="Courier New" w:cs="Courier New"/>
            <w:color w:val="A6A6A6" w:themeColor="background1" w:themeShade="A6"/>
            <w:sz w:val="18"/>
            <w:szCs w:val="18"/>
          </w:rPr>
          <w:t>15 mm</w:t>
        </w:r>
      </w:smartTag>
      <w:r w:rsidRPr="00541F94">
        <w:rPr>
          <w:rFonts w:ascii="Courier New" w:hAnsi="Courier New" w:cs="Courier New"/>
          <w:color w:val="A6A6A6" w:themeColor="background1" w:themeShade="A6"/>
          <w:sz w:val="18"/>
          <w:szCs w:val="18"/>
        </w:rPr>
        <w:t xml:space="preserve"> s izolací minerální plstí tl. </w:t>
      </w:r>
      <w:smartTag w:uri="urn:schemas-microsoft-com:office:smarttags" w:element="metricconverter">
        <w:smartTagPr>
          <w:attr w:name="ProductID" w:val="50 mm"/>
        </w:smartTagPr>
        <w:r w:rsidRPr="00541F94">
          <w:rPr>
            <w:rFonts w:ascii="Courier New" w:hAnsi="Courier New" w:cs="Courier New"/>
            <w:color w:val="A6A6A6" w:themeColor="background1" w:themeShade="A6"/>
            <w:sz w:val="18"/>
            <w:szCs w:val="18"/>
          </w:rPr>
          <w:t>50 mm</w:t>
        </w:r>
      </w:smartTag>
      <w:r w:rsidRPr="00541F94">
        <w:rPr>
          <w:rFonts w:ascii="Courier New" w:hAnsi="Courier New" w:cs="Courier New"/>
          <w:color w:val="A6A6A6" w:themeColor="background1" w:themeShade="A6"/>
          <w:sz w:val="18"/>
          <w:szCs w:val="18"/>
        </w:rPr>
        <w:t xml:space="preserve"> a s uzavřením </w:t>
      </w:r>
    </w:p>
    <w:p w:rsidR="0037417F" w:rsidRPr="00541F94" w:rsidRDefault="0037417F" w:rsidP="0037417F">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trapézovým plechem /Knauf W 623/ - REI 15 DP1,  z vnější strany minerální vlna tl. </w:t>
      </w:r>
      <w:smartTag w:uri="urn:schemas-microsoft-com:office:smarttags" w:element="metricconverter">
        <w:smartTagPr>
          <w:attr w:name="ProductID" w:val="160 mm"/>
        </w:smartTagPr>
        <w:r w:rsidRPr="00541F94">
          <w:rPr>
            <w:rFonts w:ascii="Courier New" w:hAnsi="Courier New" w:cs="Courier New"/>
            <w:color w:val="A6A6A6" w:themeColor="background1" w:themeShade="A6"/>
            <w:sz w:val="18"/>
            <w:szCs w:val="18"/>
          </w:rPr>
          <w:t>160 mm</w:t>
        </w:r>
      </w:smartTag>
      <w:r w:rsidRPr="00541F94">
        <w:rPr>
          <w:rFonts w:ascii="Courier New" w:hAnsi="Courier New" w:cs="Courier New"/>
          <w:color w:val="A6A6A6" w:themeColor="background1" w:themeShade="A6"/>
          <w:sz w:val="18"/>
          <w:szCs w:val="18"/>
        </w:rPr>
        <w:t xml:space="preserve"> – zvýšení požární odolnosti o EI 10 </w:t>
      </w:r>
    </w:p>
    <w:p w:rsidR="0037417F" w:rsidRPr="00541F94" w:rsidRDefault="0037417F" w:rsidP="0037417F">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Sendvičová obvodová stěna splní požadavky REI 15 DP1 </w:t>
      </w:r>
    </w:p>
    <w:p w:rsidR="009D7527" w:rsidRPr="00541F94" w:rsidRDefault="009D7527" w:rsidP="009D7527">
      <w:pPr>
        <w:jc w:val="both"/>
        <w:rPr>
          <w:rFonts w:ascii="Courier New" w:hAnsi="Courier New" w:cs="Courier New"/>
          <w:color w:val="A6A6A6" w:themeColor="background1" w:themeShade="A6"/>
          <w:sz w:val="18"/>
          <w:szCs w:val="18"/>
        </w:rPr>
      </w:pP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4 Nosné konstrukce střech, viz 8.7.2</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nosné konstrukce střech                                           : 15</w:t>
      </w:r>
    </w:p>
    <w:p w:rsidR="000A31A3" w:rsidRPr="00541F94" w:rsidRDefault="000A31A3" w:rsidP="000A31A3">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ocelové nosníky dimenzovány na 15 minut požární odolnosti, výpočet</w:t>
      </w:r>
    </w:p>
    <w:p w:rsidR="000A31A3" w:rsidRPr="00541F94" w:rsidRDefault="000A31A3" w:rsidP="000A31A3">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dle normové teplotní křivky je součástí statického výpočtu</w:t>
      </w:r>
    </w:p>
    <w:p w:rsidR="0037417F" w:rsidRPr="00541F94" w:rsidRDefault="0037417F" w:rsidP="0037417F">
      <w:pPr>
        <w:jc w:val="both"/>
        <w:rPr>
          <w:rFonts w:ascii="Courier New" w:hAnsi="Courier New" w:cs="Courier New"/>
          <w:color w:val="A6A6A6" w:themeColor="background1" w:themeShade="A6"/>
          <w:sz w:val="18"/>
          <w:szCs w:val="18"/>
        </w:rPr>
      </w:pPr>
    </w:p>
    <w:p w:rsidR="00156CE6" w:rsidRPr="00541F94" w:rsidRDefault="00156CE6" w:rsidP="00156CE6">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5 Nosné konstr. uvnitř PÚ, zajišť.stabilitu objektu, viz 8.7.1 a 8.7.2</w:t>
      </w:r>
    </w:p>
    <w:p w:rsidR="00156CE6" w:rsidRPr="00541F94" w:rsidRDefault="00156CE6" w:rsidP="00156CE6">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156CE6" w:rsidRPr="00541F94" w:rsidRDefault="00156CE6" w:rsidP="00156CE6">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v posledním nadzemním podlaží                                     : 15</w:t>
      </w:r>
    </w:p>
    <w:p w:rsidR="00156CE6" w:rsidRPr="00541F94" w:rsidRDefault="00156CE6" w:rsidP="00156CE6">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železobetonová deska tl. </w:t>
      </w:r>
      <w:smartTag w:uri="urn:schemas-microsoft-com:office:smarttags" w:element="metricconverter">
        <w:smartTagPr>
          <w:attr w:name="ProductID" w:val="250 mm"/>
        </w:smartTagPr>
        <w:r w:rsidRPr="00541F94">
          <w:rPr>
            <w:rFonts w:ascii="Courier New" w:hAnsi="Courier New" w:cs="Courier New"/>
            <w:color w:val="A6A6A6" w:themeColor="background1" w:themeShade="A6"/>
            <w:sz w:val="18"/>
            <w:szCs w:val="18"/>
          </w:rPr>
          <w:t>250 mm</w:t>
        </w:r>
      </w:smartTag>
      <w:r w:rsidRPr="00541F94">
        <w:rPr>
          <w:rFonts w:ascii="Courier New" w:hAnsi="Courier New" w:cs="Courier New"/>
          <w:color w:val="A6A6A6" w:themeColor="background1" w:themeShade="A6"/>
          <w:sz w:val="18"/>
          <w:szCs w:val="18"/>
        </w:rPr>
        <w:t xml:space="preserve"> – REI 180 DP1</w:t>
      </w:r>
    </w:p>
    <w:p w:rsidR="00156CE6" w:rsidRPr="00541F94" w:rsidRDefault="00156CE6" w:rsidP="00156CE6">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ocelové sloupy nechráněné dle statického výpočtu R15 DP1  </w:t>
      </w:r>
    </w:p>
    <w:p w:rsidR="00AC66EE" w:rsidRPr="00541F94" w:rsidRDefault="00AC66EE" w:rsidP="00AC66E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ocelové sloupy chráněné sádrokartonovým obkladem – sloupy R15 DP1, </w:t>
      </w:r>
    </w:p>
    <w:p w:rsidR="00AC66EE" w:rsidRPr="00541F94" w:rsidRDefault="00AC66EE" w:rsidP="00AC66E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SDK bez požadavku</w:t>
      </w:r>
    </w:p>
    <w:p w:rsidR="00AC66EE" w:rsidRPr="00541F94" w:rsidRDefault="00AC66EE" w:rsidP="009D7527">
      <w:pPr>
        <w:jc w:val="both"/>
        <w:rPr>
          <w:rFonts w:ascii="Courier New" w:hAnsi="Courier New" w:cs="Courier New"/>
          <w:color w:val="A6A6A6" w:themeColor="background1" w:themeShade="A6"/>
          <w:sz w:val="18"/>
          <w:szCs w:val="18"/>
        </w:rPr>
      </w:pPr>
    </w:p>
    <w:p w:rsidR="00AC66EE" w:rsidRPr="00541F94" w:rsidRDefault="00AC66EE" w:rsidP="00AC66E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11 Střešní pláště, viz 8.15                                        </w:t>
      </w:r>
    </w:p>
    <w:p w:rsidR="00AC66EE" w:rsidRPr="00541F94" w:rsidRDefault="00AC66EE" w:rsidP="00AC66E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AC66EE" w:rsidRPr="00541F94" w:rsidRDefault="00AC66EE" w:rsidP="00AC66E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Střešní plášť není součástí nosné konstrukce střechy           : -</w:t>
      </w:r>
    </w:p>
    <w:p w:rsidR="00AC66EE" w:rsidRPr="00541F94" w:rsidRDefault="00AC66EE" w:rsidP="00AC66EE">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AC66EE" w:rsidRPr="00541F94" w:rsidRDefault="00AC66EE" w:rsidP="009D7527">
      <w:pPr>
        <w:jc w:val="both"/>
        <w:rPr>
          <w:rFonts w:ascii="Courier New" w:hAnsi="Courier New" w:cs="Courier New"/>
          <w:color w:val="A6A6A6" w:themeColor="background1" w:themeShade="A6"/>
          <w:sz w:val="18"/>
          <w:szCs w:val="18"/>
        </w:rPr>
      </w:pPr>
    </w:p>
    <w:p w:rsidR="009D7527" w:rsidRPr="00541F94" w:rsidRDefault="009D7527" w:rsidP="009D7527">
      <w:pPr>
        <w:jc w:val="both"/>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konstrukce označené křížkem (+) viz 8.1.3 v ČSN 73 0802:2009</w:t>
      </w:r>
    </w:p>
    <w:p w:rsidR="00BA5258" w:rsidRPr="00541F94" w:rsidRDefault="00BA5258" w:rsidP="00BA5258">
      <w:pPr>
        <w:rPr>
          <w:rFonts w:ascii="Courier New" w:hAnsi="Courier New" w:cs="Courier New"/>
          <w:color w:val="A6A6A6" w:themeColor="background1" w:themeShade="A6"/>
          <w:sz w:val="18"/>
          <w:szCs w:val="18"/>
        </w:rPr>
      </w:pPr>
    </w:p>
    <w:p w:rsidR="00BB43DC" w:rsidRPr="00541F94" w:rsidRDefault="00BB43DC" w:rsidP="00BA5258">
      <w:pPr>
        <w:rPr>
          <w:rFonts w:cs="Courier New"/>
          <w:b/>
          <w:color w:val="A6A6A6" w:themeColor="background1" w:themeShade="A6"/>
          <w:u w:val="single"/>
        </w:rPr>
      </w:pPr>
    </w:p>
    <w:p w:rsidR="003139DF" w:rsidRPr="00541F94" w:rsidRDefault="003139DF" w:rsidP="00BA5258">
      <w:pPr>
        <w:rPr>
          <w:rFonts w:cs="Courier New"/>
          <w:b/>
          <w:color w:val="A6A6A6" w:themeColor="background1" w:themeShade="A6"/>
          <w:u w:val="single"/>
        </w:rPr>
      </w:pPr>
      <w:r w:rsidRPr="00541F94">
        <w:rPr>
          <w:rFonts w:cs="Courier New"/>
          <w:b/>
          <w:color w:val="A6A6A6" w:themeColor="background1" w:themeShade="A6"/>
          <w:u w:val="single"/>
        </w:rPr>
        <w:t>Požární uzávěry – dveře</w:t>
      </w:r>
    </w:p>
    <w:p w:rsidR="00724572" w:rsidRPr="00541F94" w:rsidRDefault="00724572" w:rsidP="00BA5258">
      <w:pPr>
        <w:rPr>
          <w:rFonts w:cs="Courier New"/>
          <w:color w:val="A6A6A6" w:themeColor="background1" w:themeShade="A6"/>
        </w:rPr>
      </w:pPr>
    </w:p>
    <w:p w:rsidR="003139DF" w:rsidRPr="00541F94" w:rsidRDefault="003139DF" w:rsidP="00BA5258">
      <w:pPr>
        <w:rPr>
          <w:rFonts w:cs="Courier New"/>
          <w:color w:val="A6A6A6" w:themeColor="background1" w:themeShade="A6"/>
        </w:rPr>
      </w:pPr>
      <w:r w:rsidRPr="00541F94">
        <w:rPr>
          <w:rFonts w:cs="Courier New"/>
          <w:color w:val="A6A6A6" w:themeColor="background1" w:themeShade="A6"/>
        </w:rPr>
        <w:t>1.nadzemní podlaží</w:t>
      </w:r>
    </w:p>
    <w:p w:rsidR="00724572" w:rsidRPr="00541F94" w:rsidRDefault="00724572" w:rsidP="00724572">
      <w:pPr>
        <w:jc w:val="both"/>
        <w:rPr>
          <w:rFonts w:cs="Courier New"/>
          <w:color w:val="A6A6A6" w:themeColor="background1" w:themeShade="A6"/>
        </w:rPr>
      </w:pPr>
      <w:r w:rsidRPr="00541F94">
        <w:rPr>
          <w:rFonts w:cs="Courier New"/>
          <w:color w:val="A6A6A6" w:themeColor="background1" w:themeShade="A6"/>
        </w:rPr>
        <w:t>-   dvoukřídlové dveře z chodby do stávajícího objektu EW 30 DP1+ samozavírač</w:t>
      </w:r>
    </w:p>
    <w:p w:rsidR="00724572" w:rsidRPr="00541F94" w:rsidRDefault="00724572" w:rsidP="00724572">
      <w:pPr>
        <w:jc w:val="both"/>
        <w:rPr>
          <w:rFonts w:cs="Courier New"/>
          <w:color w:val="A6A6A6" w:themeColor="background1" w:themeShade="A6"/>
        </w:rPr>
      </w:pPr>
      <w:r w:rsidRPr="00541F94">
        <w:rPr>
          <w:rFonts w:cs="Courier New"/>
          <w:color w:val="A6A6A6" w:themeColor="background1" w:themeShade="A6"/>
        </w:rPr>
        <w:t xml:space="preserve">- dveře z m.č.109 do stávajícího objektu EW 30 DP1 + samozavírač </w:t>
      </w:r>
    </w:p>
    <w:p w:rsidR="00724572" w:rsidRPr="00541F94" w:rsidRDefault="00724572" w:rsidP="00724572">
      <w:pPr>
        <w:jc w:val="both"/>
        <w:rPr>
          <w:rFonts w:cs="Courier New"/>
          <w:color w:val="A6A6A6" w:themeColor="background1" w:themeShade="A6"/>
        </w:rPr>
      </w:pPr>
      <w:r w:rsidRPr="00541F94">
        <w:rPr>
          <w:rFonts w:cs="Courier New"/>
          <w:color w:val="A6A6A6" w:themeColor="background1" w:themeShade="A6"/>
        </w:rPr>
        <w:t>2.nadzemní podlaží</w:t>
      </w:r>
    </w:p>
    <w:p w:rsidR="003139DF" w:rsidRPr="00541F94" w:rsidRDefault="00724572" w:rsidP="00724572">
      <w:pPr>
        <w:jc w:val="both"/>
        <w:rPr>
          <w:color w:val="A6A6A6" w:themeColor="background1" w:themeShade="A6"/>
        </w:rPr>
      </w:pPr>
      <w:r w:rsidRPr="00541F94">
        <w:rPr>
          <w:color w:val="A6A6A6" w:themeColor="background1" w:themeShade="A6"/>
        </w:rPr>
        <w:t xml:space="preserve">- dveře z m.č. 203 do schodiště 202 – EI 30 DP1 kouřotěsné se samozavíračem </w:t>
      </w:r>
      <w:bookmarkStart w:id="28" w:name="_Toc254274412"/>
    </w:p>
    <w:p w:rsidR="00724572" w:rsidRPr="00541F94" w:rsidRDefault="00724572" w:rsidP="00724572">
      <w:pPr>
        <w:jc w:val="both"/>
        <w:rPr>
          <w:rFonts w:cs="Courier New"/>
          <w:color w:val="A6A6A6" w:themeColor="background1" w:themeShade="A6"/>
        </w:rPr>
      </w:pPr>
    </w:p>
    <w:p w:rsidR="000A31A3" w:rsidRPr="00541F94" w:rsidRDefault="000A31A3" w:rsidP="00724572">
      <w:pPr>
        <w:jc w:val="both"/>
        <w:rPr>
          <w:rFonts w:cs="Courier New"/>
          <w:color w:val="A6A6A6" w:themeColor="background1" w:themeShade="A6"/>
        </w:rPr>
      </w:pPr>
    </w:p>
    <w:p w:rsidR="000A31A3" w:rsidRPr="00541F94" w:rsidRDefault="000A31A3" w:rsidP="00724572">
      <w:pPr>
        <w:jc w:val="both"/>
        <w:rPr>
          <w:rFonts w:cs="Courier New"/>
          <w:color w:val="A6A6A6" w:themeColor="background1" w:themeShade="A6"/>
        </w:rPr>
      </w:pPr>
    </w:p>
    <w:p w:rsidR="000A31A3" w:rsidRPr="00541F94" w:rsidRDefault="000A31A3" w:rsidP="00724572">
      <w:pPr>
        <w:jc w:val="both"/>
        <w:rPr>
          <w:rFonts w:cs="Courier New"/>
          <w:color w:val="A6A6A6" w:themeColor="background1" w:themeShade="A6"/>
        </w:rPr>
      </w:pPr>
    </w:p>
    <w:p w:rsidR="0070119B" w:rsidRPr="00541F94" w:rsidRDefault="0070119B" w:rsidP="0070119B">
      <w:pPr>
        <w:pStyle w:val="Nadpis7"/>
        <w:rPr>
          <w:color w:val="A6A6A6" w:themeColor="background1" w:themeShade="A6"/>
        </w:rPr>
      </w:pPr>
      <w:bookmarkStart w:id="29" w:name="_Toc256156368"/>
      <w:r w:rsidRPr="00541F94">
        <w:rPr>
          <w:bCs/>
          <w:color w:val="A6A6A6" w:themeColor="background1" w:themeShade="A6"/>
        </w:rPr>
        <w:lastRenderedPageBreak/>
        <w:t>IV.F.1.3.1.</w:t>
      </w:r>
      <w:r w:rsidRPr="00541F94">
        <w:rPr>
          <w:bCs/>
          <w:caps w:val="0"/>
          <w:color w:val="A6A6A6" w:themeColor="background1" w:themeShade="A6"/>
        </w:rPr>
        <w:t>e</w:t>
      </w:r>
      <w:r w:rsidRPr="00541F94">
        <w:rPr>
          <w:bCs/>
          <w:color w:val="A6A6A6" w:themeColor="background1" w:themeShade="A6"/>
        </w:rPr>
        <w:t>) Evakuace, stanovení druhu a kapacity únikových cest, počet a umístění požárních výtahů</w:t>
      </w:r>
      <w:bookmarkEnd w:id="28"/>
      <w:bookmarkEnd w:id="29"/>
    </w:p>
    <w:p w:rsidR="00A74571" w:rsidRPr="00541F94" w:rsidRDefault="00A74571" w:rsidP="00A74571">
      <w:pPr>
        <w:rPr>
          <w:rFonts w:ascii="Courier New" w:hAnsi="Courier New" w:cs="Courier New"/>
          <w:color w:val="A6A6A6" w:themeColor="background1" w:themeShade="A6"/>
          <w:sz w:val="18"/>
          <w:szCs w:val="18"/>
        </w:rPr>
      </w:pPr>
    </w:p>
    <w:p w:rsidR="0005079B" w:rsidRPr="00541F94" w:rsidRDefault="00304B2A" w:rsidP="00304B2A">
      <w:pPr>
        <w:jc w:val="both"/>
        <w:rPr>
          <w:color w:val="A6A6A6" w:themeColor="background1" w:themeShade="A6"/>
        </w:rPr>
      </w:pPr>
      <w:r w:rsidRPr="00541F94">
        <w:rPr>
          <w:color w:val="A6A6A6" w:themeColor="background1" w:themeShade="A6"/>
        </w:rPr>
        <w:t xml:space="preserve">Z objektu je únik ze 2.NP jednou nechráněnou únikovou cestou vně, z 1.NP </w:t>
      </w:r>
      <w:r w:rsidR="00EE7EC7" w:rsidRPr="00541F94">
        <w:rPr>
          <w:color w:val="A6A6A6" w:themeColor="background1" w:themeShade="A6"/>
        </w:rPr>
        <w:t xml:space="preserve">je možnost úniku do dvou směrů – přímo vně, nebo přes navazující sousední objekt. Je započítán jeden směr úniku. </w:t>
      </w:r>
    </w:p>
    <w:p w:rsidR="00A74571" w:rsidRPr="00541F94" w:rsidRDefault="00304B2A" w:rsidP="00304B2A">
      <w:pPr>
        <w:jc w:val="both"/>
        <w:rPr>
          <w:color w:val="A6A6A6" w:themeColor="background1" w:themeShade="A6"/>
        </w:rPr>
      </w:pPr>
      <w:r w:rsidRPr="00541F94">
        <w:rPr>
          <w:color w:val="A6A6A6" w:themeColor="background1" w:themeShade="A6"/>
        </w:rPr>
        <w:t xml:space="preserve">Projektovaný počet  57osob v celém objektu.  </w:t>
      </w:r>
      <w:r w:rsidR="00724572" w:rsidRPr="00541F94">
        <w:rPr>
          <w:color w:val="A6A6A6" w:themeColor="background1" w:themeShade="A6"/>
        </w:rPr>
        <w:t>Projekt počítá s obsazením 16 osobami v kancelářích, 1 vrátným</w:t>
      </w:r>
      <w:r w:rsidRPr="00541F94">
        <w:rPr>
          <w:color w:val="A6A6A6" w:themeColor="background1" w:themeShade="A6"/>
        </w:rPr>
        <w:t>, v každé jednací místnosti s max. 10 osobami, v každé šatně max. 10 osob /třísměnný provoz/. Zasedací místnost je určena pro osoby započítané v objektu.  Dle ČSN 73 0818 – teoretický počet  100 osob v objektu, v souladu s tab. 17 ČSN 73 0802.</w:t>
      </w:r>
    </w:p>
    <w:p w:rsidR="00EE7EC7" w:rsidRPr="00541F94" w:rsidRDefault="00EE7EC7" w:rsidP="00304B2A">
      <w:pPr>
        <w:jc w:val="both"/>
        <w:rPr>
          <w:color w:val="A6A6A6" w:themeColor="background1" w:themeShade="A6"/>
        </w:rPr>
      </w:pPr>
      <w:r w:rsidRPr="00541F94">
        <w:rPr>
          <w:color w:val="A6A6A6" w:themeColor="background1" w:themeShade="A6"/>
        </w:rPr>
        <w:t>V objektu bude provedena instalace elektrické požární signalizace ve všech prostorách</w:t>
      </w:r>
      <w:r w:rsidR="005E65CC" w:rsidRPr="00541F94">
        <w:rPr>
          <w:color w:val="A6A6A6" w:themeColor="background1" w:themeShade="A6"/>
        </w:rPr>
        <w:t>,</w:t>
      </w:r>
      <w:r w:rsidRPr="00541F94">
        <w:rPr>
          <w:color w:val="A6A6A6" w:themeColor="background1" w:themeShade="A6"/>
        </w:rPr>
        <w:t xml:space="preserve"> s akustickým vyhlášením poplachu</w:t>
      </w:r>
      <w:r w:rsidR="005E65CC" w:rsidRPr="00541F94">
        <w:rPr>
          <w:color w:val="A6A6A6" w:themeColor="background1" w:themeShade="A6"/>
        </w:rPr>
        <w:t>. Ústředna bude umístěna ve vstupní hale, kde bude stálá služba. V</w:t>
      </w:r>
      <w:r w:rsidRPr="00541F94">
        <w:rPr>
          <w:color w:val="A6A6A6" w:themeColor="background1" w:themeShade="A6"/>
        </w:rPr>
        <w:t xml:space="preserve"> areálu letiště je </w:t>
      </w:r>
      <w:r w:rsidRPr="00541F94">
        <w:rPr>
          <w:rFonts w:cs="Arial"/>
          <w:color w:val="A6A6A6" w:themeColor="background1" w:themeShade="A6"/>
        </w:rPr>
        <w:t>profesionální hasičský záchranný sbor s nepřetržitou 24 hodinovou službou</w:t>
      </w:r>
      <w:r w:rsidR="005E65CC" w:rsidRPr="00541F94">
        <w:rPr>
          <w:rFonts w:cs="Arial"/>
          <w:color w:val="A6A6A6" w:themeColor="background1" w:themeShade="A6"/>
        </w:rPr>
        <w:t>. Součinitele c</w:t>
      </w:r>
      <w:r w:rsidR="005E65CC" w:rsidRPr="00541F94">
        <w:rPr>
          <w:rFonts w:cs="Arial"/>
          <w:color w:val="A6A6A6" w:themeColor="background1" w:themeShade="A6"/>
          <w:vertAlign w:val="subscript"/>
        </w:rPr>
        <w:t>2</w:t>
      </w:r>
      <w:r w:rsidR="005E65CC" w:rsidRPr="00541F94">
        <w:rPr>
          <w:rFonts w:cs="Arial"/>
          <w:color w:val="A6A6A6" w:themeColor="background1" w:themeShade="A6"/>
        </w:rPr>
        <w:t xml:space="preserve"> bylo použito k prodloužení délky nechráněné únikové cesty . </w:t>
      </w:r>
      <w:r w:rsidRPr="00541F94">
        <w:rPr>
          <w:color w:val="A6A6A6" w:themeColor="background1" w:themeShade="A6"/>
        </w:rPr>
        <w:t xml:space="preserve"> </w:t>
      </w:r>
    </w:p>
    <w:p w:rsidR="00A74571" w:rsidRPr="00541F94" w:rsidRDefault="005E65CC" w:rsidP="0005079B">
      <w:pPr>
        <w:jc w:val="both"/>
        <w:rPr>
          <w:rFonts w:cs="Courier New"/>
          <w:color w:val="A6A6A6" w:themeColor="background1" w:themeShade="A6"/>
        </w:rPr>
      </w:pPr>
      <w:r w:rsidRPr="00541F94">
        <w:rPr>
          <w:rFonts w:cs="Courier New"/>
          <w:color w:val="A6A6A6" w:themeColor="background1" w:themeShade="A6"/>
        </w:rPr>
        <w:t xml:space="preserve">Požadavek na délku nechráněné únikové cesty z dvoupodlažního požárního úseku je </w:t>
      </w:r>
      <w:smartTag w:uri="urn:schemas-microsoft-com:office:smarttags" w:element="metricconverter">
        <w:smartTagPr>
          <w:attr w:name="ProductID" w:val="44,3 m"/>
        </w:smartTagPr>
        <w:r w:rsidRPr="00541F94">
          <w:rPr>
            <w:rFonts w:cs="Courier New"/>
            <w:color w:val="A6A6A6" w:themeColor="background1" w:themeShade="A6"/>
          </w:rPr>
          <w:t>44,3 m</w:t>
        </w:r>
      </w:smartTag>
      <w:r w:rsidRPr="00541F94">
        <w:rPr>
          <w:rFonts w:cs="Courier New"/>
          <w:color w:val="A6A6A6" w:themeColor="background1" w:themeShade="A6"/>
        </w:rPr>
        <w:t xml:space="preserve">, navrženo ze 2.NP max. </w:t>
      </w:r>
      <w:smartTag w:uri="urn:schemas-microsoft-com:office:smarttags" w:element="metricconverter">
        <w:smartTagPr>
          <w:attr w:name="ProductID" w:val="44 m"/>
        </w:smartTagPr>
        <w:r w:rsidRPr="00541F94">
          <w:rPr>
            <w:rFonts w:cs="Courier New"/>
            <w:color w:val="A6A6A6" w:themeColor="background1" w:themeShade="A6"/>
          </w:rPr>
          <w:t>44 m</w:t>
        </w:r>
      </w:smartTag>
      <w:r w:rsidR="0005079B" w:rsidRPr="00541F94">
        <w:rPr>
          <w:rFonts w:cs="Courier New"/>
          <w:color w:val="A6A6A6" w:themeColor="background1" w:themeShade="A6"/>
        </w:rPr>
        <w:t xml:space="preserve">, z 1. NP  z nejvzdálenější části požárního úseku je </w:t>
      </w:r>
      <w:smartTag w:uri="urn:schemas-microsoft-com:office:smarttags" w:element="metricconverter">
        <w:smartTagPr>
          <w:attr w:name="ProductID" w:val="33 m"/>
        </w:smartTagPr>
        <w:r w:rsidR="0005079B" w:rsidRPr="00541F94">
          <w:rPr>
            <w:rFonts w:cs="Courier New"/>
            <w:color w:val="A6A6A6" w:themeColor="background1" w:themeShade="A6"/>
          </w:rPr>
          <w:t>33 m</w:t>
        </w:r>
      </w:smartTag>
      <w:r w:rsidR="0005079B" w:rsidRPr="00541F94">
        <w:rPr>
          <w:rFonts w:cs="Arial"/>
          <w:color w:val="A6A6A6" w:themeColor="background1" w:themeShade="A6"/>
        </w:rPr>
        <w:t xml:space="preserve"> </w:t>
      </w:r>
      <w:r w:rsidRPr="00541F94">
        <w:rPr>
          <w:rFonts w:cs="Courier New"/>
          <w:color w:val="A6A6A6" w:themeColor="background1" w:themeShade="A6"/>
        </w:rPr>
        <w:t xml:space="preserve"> hlavním vstupem vně. Nejmenší počet únikových pruhů u = 2. Šířka schodiště je navržena </w:t>
      </w:r>
      <w:smartTag w:uri="urn:schemas-microsoft-com:office:smarttags" w:element="metricconverter">
        <w:smartTagPr>
          <w:attr w:name="ProductID" w:val="1400 mm"/>
        </w:smartTagPr>
        <w:r w:rsidRPr="00541F94">
          <w:rPr>
            <w:rFonts w:cs="Courier New"/>
            <w:color w:val="A6A6A6" w:themeColor="background1" w:themeShade="A6"/>
          </w:rPr>
          <w:t>1400 mm</w:t>
        </w:r>
      </w:smartTag>
      <w:r w:rsidRPr="00541F94">
        <w:rPr>
          <w:rFonts w:cs="Courier New"/>
          <w:color w:val="A6A6A6" w:themeColor="background1" w:themeShade="A6"/>
        </w:rPr>
        <w:t>, tj. 2,5 únikového pruhu</w:t>
      </w:r>
      <w:r w:rsidR="0005079B" w:rsidRPr="00541F94">
        <w:rPr>
          <w:rFonts w:cs="Courier New"/>
          <w:color w:val="A6A6A6" w:themeColor="background1" w:themeShade="A6"/>
        </w:rPr>
        <w:t xml:space="preserve">, šířka vstupních vodorovně posuvných dveří je </w:t>
      </w:r>
      <w:smartTag w:uri="urn:schemas-microsoft-com:office:smarttags" w:element="metricconverter">
        <w:smartTagPr>
          <w:attr w:name="ProductID" w:val="1200 mm"/>
        </w:smartTagPr>
        <w:r w:rsidR="0005079B" w:rsidRPr="00541F94">
          <w:rPr>
            <w:rFonts w:cs="Courier New"/>
            <w:color w:val="A6A6A6" w:themeColor="background1" w:themeShade="A6"/>
          </w:rPr>
          <w:t>1200 mm</w:t>
        </w:r>
      </w:smartTag>
      <w:r w:rsidR="0005079B" w:rsidRPr="00541F94">
        <w:rPr>
          <w:rFonts w:cs="Courier New"/>
          <w:color w:val="A6A6A6" w:themeColor="background1" w:themeShade="A6"/>
        </w:rPr>
        <w:t xml:space="preserve">, tj. 2 únikové pruhy </w:t>
      </w:r>
      <w:r w:rsidRPr="00541F94">
        <w:rPr>
          <w:rFonts w:cs="Courier New"/>
          <w:color w:val="A6A6A6" w:themeColor="background1" w:themeShade="A6"/>
        </w:rPr>
        <w:t xml:space="preserve"> – vyhovuje.</w:t>
      </w:r>
    </w:p>
    <w:p w:rsidR="00AD27FC" w:rsidRPr="00541F94" w:rsidRDefault="00AD27FC" w:rsidP="00AD27FC">
      <w:pPr>
        <w:pStyle w:val="Zkladntext"/>
        <w:jc w:val="both"/>
        <w:rPr>
          <w:rFonts w:cs="Arial"/>
          <w:b w:val="0"/>
          <w:color w:val="A6A6A6" w:themeColor="background1" w:themeShade="A6"/>
          <w:szCs w:val="22"/>
        </w:rPr>
      </w:pPr>
      <w:r w:rsidRPr="00541F94">
        <w:rPr>
          <w:b w:val="0"/>
          <w:color w:val="A6A6A6" w:themeColor="background1" w:themeShade="A6"/>
          <w:szCs w:val="22"/>
        </w:rPr>
        <w:t xml:space="preserve">Na únikových cestách budou osazena svítidla nouzového osvětlení </w:t>
      </w:r>
      <w:r w:rsidR="00270DC9" w:rsidRPr="00541F94">
        <w:rPr>
          <w:b w:val="0"/>
          <w:color w:val="A6A6A6" w:themeColor="background1" w:themeShade="A6"/>
          <w:szCs w:val="22"/>
        </w:rPr>
        <w:t>napojená na centrální UPS</w:t>
      </w:r>
      <w:r w:rsidRPr="00541F94">
        <w:rPr>
          <w:b w:val="0"/>
          <w:color w:val="A6A6A6" w:themeColor="background1" w:themeShade="A6"/>
          <w:szCs w:val="22"/>
        </w:rPr>
        <w:t xml:space="preserve"> s označením směru úniku dle ČSN  ISO 3864. </w:t>
      </w:r>
    </w:p>
    <w:p w:rsidR="000E5A38" w:rsidRPr="00541F94" w:rsidRDefault="000E5A38" w:rsidP="00FB166B">
      <w:pPr>
        <w:rPr>
          <w:rFonts w:ascii="Courier New" w:hAnsi="Courier New" w:cs="Courier New"/>
          <w:color w:val="A6A6A6" w:themeColor="background1" w:themeShade="A6"/>
          <w:sz w:val="18"/>
          <w:szCs w:val="18"/>
        </w:rPr>
      </w:pP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Únikové cesty N 1.1/N2</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FB166B" w:rsidRPr="00541F94" w:rsidRDefault="00FB166B" w:rsidP="00FB166B">
      <w:pPr>
        <w:rPr>
          <w:rFonts w:ascii="Courier New" w:hAnsi="Courier New" w:cs="Courier New"/>
          <w:color w:val="A6A6A6" w:themeColor="background1" w:themeShade="A6"/>
          <w:sz w:val="18"/>
          <w:szCs w:val="18"/>
        </w:rPr>
      </w:pP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Součinitel a = 0,910</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Součinitel c = 0,650</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Součinitel zvětšení mezní délky NÚC (čl.9.10.3) =     1,5</w:t>
      </w:r>
    </w:p>
    <w:p w:rsidR="00FB166B" w:rsidRPr="00541F94" w:rsidRDefault="00FB166B" w:rsidP="00FB166B">
      <w:pPr>
        <w:rPr>
          <w:rFonts w:ascii="Courier New" w:hAnsi="Courier New" w:cs="Courier New"/>
          <w:color w:val="A6A6A6" w:themeColor="background1" w:themeShade="A6"/>
          <w:sz w:val="18"/>
          <w:szCs w:val="18"/>
        </w:rPr>
      </w:pP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Započitatelný počet osob podle ČSN 73 0818 =    96</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Půdorysná plocha připadající na 1 osobu [m2] =      8,9</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Ohrožení osob (čl.9.1.2) te [min] =      2,5</w:t>
      </w:r>
    </w:p>
    <w:p w:rsidR="00FB166B" w:rsidRPr="00541F94" w:rsidRDefault="00FB166B" w:rsidP="00FB166B">
      <w:pPr>
        <w:rPr>
          <w:rFonts w:ascii="Courier New" w:hAnsi="Courier New" w:cs="Courier New"/>
          <w:color w:val="A6A6A6" w:themeColor="background1" w:themeShade="A6"/>
          <w:sz w:val="18"/>
          <w:szCs w:val="18"/>
        </w:rPr>
      </w:pP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e. č.p.Typ  tu    l,max    l   u,min  u   E.s    K   Ev. Únik Vyhovuje</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[min]      [m]     [1=0.55 m]   [osob]</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   2 NÚC ---     44,3   44,0  2,0  2,5   87    54   S  dolů Ano</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   1 NÚC ---     44,3   33,0  1,0  1,5   26    69   S  rov. Ano</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A74571" w:rsidRPr="00541F94" w:rsidRDefault="00A74571" w:rsidP="00A74571">
      <w:pPr>
        <w:rPr>
          <w:rFonts w:ascii="Courier New" w:hAnsi="Courier New" w:cs="Courier New"/>
          <w:color w:val="A6A6A6" w:themeColor="background1" w:themeShade="A6"/>
          <w:sz w:val="18"/>
          <w:szCs w:val="18"/>
        </w:rPr>
      </w:pPr>
    </w:p>
    <w:p w:rsidR="00A74571" w:rsidRPr="00541F94" w:rsidRDefault="00A74571" w:rsidP="00BA5258">
      <w:pPr>
        <w:rPr>
          <w:color w:val="A6A6A6" w:themeColor="background1" w:themeShade="A6"/>
        </w:rPr>
      </w:pPr>
    </w:p>
    <w:p w:rsidR="00A74571" w:rsidRPr="00541F94" w:rsidRDefault="00A74571" w:rsidP="00A74571">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Únikové cesty</w:t>
      </w:r>
      <w:r w:rsidR="004F3139" w:rsidRPr="00541F94">
        <w:rPr>
          <w:rFonts w:ascii="Courier New" w:hAnsi="Courier New" w:cs="Courier New"/>
          <w:color w:val="A6A6A6" w:themeColor="background1" w:themeShade="A6"/>
          <w:sz w:val="18"/>
          <w:szCs w:val="18"/>
        </w:rPr>
        <w:t xml:space="preserve"> N 2.1</w:t>
      </w:r>
    </w:p>
    <w:p w:rsidR="00A74571" w:rsidRPr="00541F94" w:rsidRDefault="00A74571" w:rsidP="00A74571">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A74571" w:rsidRPr="00541F94" w:rsidRDefault="00A74571" w:rsidP="00A74571">
      <w:pPr>
        <w:rPr>
          <w:rFonts w:ascii="Courier New" w:hAnsi="Courier New" w:cs="Courier New"/>
          <w:color w:val="A6A6A6" w:themeColor="background1" w:themeShade="A6"/>
          <w:sz w:val="18"/>
          <w:szCs w:val="18"/>
        </w:rPr>
      </w:pPr>
    </w:p>
    <w:p w:rsidR="00A74571" w:rsidRPr="00541F94" w:rsidRDefault="00A74571" w:rsidP="00A74571">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Součinitel a = 0,980</w:t>
      </w:r>
    </w:p>
    <w:p w:rsidR="00A74571" w:rsidRPr="00541F94" w:rsidRDefault="00A74571" w:rsidP="00A74571">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Součinitel c = 0,500</w:t>
      </w:r>
    </w:p>
    <w:p w:rsidR="00A74571" w:rsidRPr="00541F94" w:rsidRDefault="00A74571" w:rsidP="00A74571">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Součinitel zvětšení mezní délky NÚC (čl.9.10.3) =     1,5</w:t>
      </w:r>
    </w:p>
    <w:p w:rsidR="00A74571" w:rsidRPr="00541F94" w:rsidRDefault="00A74571" w:rsidP="00A74571">
      <w:pPr>
        <w:rPr>
          <w:rFonts w:ascii="Courier New" w:hAnsi="Courier New" w:cs="Courier New"/>
          <w:color w:val="A6A6A6" w:themeColor="background1" w:themeShade="A6"/>
          <w:sz w:val="18"/>
          <w:szCs w:val="18"/>
        </w:rPr>
      </w:pPr>
    </w:p>
    <w:p w:rsidR="00A74571" w:rsidRPr="00541F94" w:rsidRDefault="00A74571" w:rsidP="00A74571">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Započitatelný počet osob podle ČSN 73 0818 =     4</w:t>
      </w:r>
    </w:p>
    <w:p w:rsidR="00A74571" w:rsidRPr="00541F94" w:rsidRDefault="00A74571" w:rsidP="00A74571">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Půdorysná plocha připadající na 1 osobu [m2] =     17,8</w:t>
      </w:r>
    </w:p>
    <w:p w:rsidR="00A74571" w:rsidRPr="00541F94" w:rsidRDefault="00A74571" w:rsidP="00A74571">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Ohrožení osob (čl.9.1.2) te [min] =      2,2</w:t>
      </w:r>
    </w:p>
    <w:p w:rsidR="00A74571" w:rsidRPr="00541F94" w:rsidRDefault="00A74571" w:rsidP="00A74571">
      <w:pPr>
        <w:rPr>
          <w:rFonts w:ascii="Courier New" w:hAnsi="Courier New" w:cs="Courier New"/>
          <w:color w:val="A6A6A6" w:themeColor="background1" w:themeShade="A6"/>
          <w:sz w:val="18"/>
          <w:szCs w:val="18"/>
        </w:rPr>
      </w:pPr>
    </w:p>
    <w:p w:rsidR="00A74571" w:rsidRPr="00541F94" w:rsidRDefault="00A74571" w:rsidP="00A74571">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e. č.p.Typ  tu    l,max    l   u,min  u   E.s    K   Ev. Únik Vyhovuje</w:t>
      </w:r>
    </w:p>
    <w:p w:rsidR="00A74571" w:rsidRPr="00541F94" w:rsidRDefault="00A74571" w:rsidP="00A74571">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[min]      [m]     [1=0.55 m]   [osob]</w:t>
      </w:r>
    </w:p>
    <w:p w:rsidR="00A74571" w:rsidRPr="00541F94" w:rsidRDefault="00A74571" w:rsidP="00A74571">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A74571" w:rsidRPr="00541F94" w:rsidRDefault="00A74571" w:rsidP="00A74571">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   2 NÚC ---     39,0   31,0  1,0  2,5    4    47   S  dolů Ano</w:t>
      </w:r>
    </w:p>
    <w:p w:rsidR="00A74571" w:rsidRPr="00541F94" w:rsidRDefault="00A74571" w:rsidP="00A74571">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D06033" w:rsidRPr="00541F94" w:rsidRDefault="00D06033" w:rsidP="00BA5258">
      <w:pPr>
        <w:rPr>
          <w:rFonts w:ascii="Arial" w:eastAsia="Times New Roman" w:hAnsi="Arial"/>
          <w:b/>
          <w:bCs/>
          <w:i/>
          <w:caps/>
          <w:color w:val="A6A6A6" w:themeColor="background1" w:themeShade="A6"/>
          <w:sz w:val="24"/>
          <w:szCs w:val="24"/>
        </w:rPr>
      </w:pPr>
    </w:p>
    <w:p w:rsidR="000A31A3" w:rsidRPr="00541F94" w:rsidRDefault="000A31A3" w:rsidP="00BA5258">
      <w:pPr>
        <w:rPr>
          <w:rFonts w:ascii="Arial" w:eastAsia="Times New Roman" w:hAnsi="Arial"/>
          <w:b/>
          <w:bCs/>
          <w:i/>
          <w:caps/>
          <w:color w:val="A6A6A6" w:themeColor="background1" w:themeShade="A6"/>
          <w:sz w:val="24"/>
          <w:szCs w:val="24"/>
        </w:rPr>
      </w:pPr>
    </w:p>
    <w:p w:rsidR="000A31A3" w:rsidRPr="00541F94" w:rsidRDefault="000A31A3" w:rsidP="00BA5258">
      <w:pPr>
        <w:rPr>
          <w:rFonts w:ascii="Arial" w:eastAsia="Times New Roman" w:hAnsi="Arial"/>
          <w:b/>
          <w:bCs/>
          <w:i/>
          <w:caps/>
          <w:color w:val="A6A6A6" w:themeColor="background1" w:themeShade="A6"/>
          <w:sz w:val="24"/>
          <w:szCs w:val="24"/>
        </w:rPr>
      </w:pPr>
    </w:p>
    <w:p w:rsidR="000A31A3" w:rsidRPr="00541F94" w:rsidRDefault="000A31A3" w:rsidP="00BA5258">
      <w:pPr>
        <w:rPr>
          <w:rFonts w:ascii="Arial" w:eastAsia="Times New Roman" w:hAnsi="Arial"/>
          <w:b/>
          <w:bCs/>
          <w:i/>
          <w:caps/>
          <w:color w:val="A6A6A6" w:themeColor="background1" w:themeShade="A6"/>
          <w:sz w:val="24"/>
          <w:szCs w:val="24"/>
        </w:rPr>
      </w:pPr>
    </w:p>
    <w:p w:rsidR="0005079B" w:rsidRPr="00541F94" w:rsidRDefault="0005079B" w:rsidP="00BA5258">
      <w:pPr>
        <w:rPr>
          <w:rFonts w:ascii="Arial" w:eastAsia="Times New Roman" w:hAnsi="Arial"/>
          <w:b/>
          <w:bCs/>
          <w:i/>
          <w:caps/>
          <w:color w:val="A6A6A6" w:themeColor="background1" w:themeShade="A6"/>
          <w:sz w:val="24"/>
          <w:szCs w:val="24"/>
        </w:rPr>
      </w:pPr>
    </w:p>
    <w:p w:rsidR="0070119B" w:rsidRPr="00541F94" w:rsidRDefault="0070119B" w:rsidP="00BA5258">
      <w:pPr>
        <w:rPr>
          <w:color w:val="A6A6A6" w:themeColor="background1" w:themeShade="A6"/>
        </w:rPr>
      </w:pPr>
      <w:r w:rsidRPr="00541F94">
        <w:rPr>
          <w:rFonts w:ascii="Arial" w:eastAsia="Times New Roman" w:hAnsi="Arial"/>
          <w:b/>
          <w:bCs/>
          <w:i/>
          <w:caps/>
          <w:color w:val="A6A6A6" w:themeColor="background1" w:themeShade="A6"/>
          <w:sz w:val="24"/>
          <w:szCs w:val="24"/>
        </w:rPr>
        <w:lastRenderedPageBreak/>
        <w:t>IV.F.1.3.1.</w:t>
      </w:r>
      <w:r w:rsidRPr="00541F94">
        <w:rPr>
          <w:rFonts w:ascii="Arial" w:eastAsia="Times New Roman" w:hAnsi="Arial"/>
          <w:b/>
          <w:bCs/>
          <w:i/>
          <w:color w:val="A6A6A6" w:themeColor="background1" w:themeShade="A6"/>
          <w:sz w:val="24"/>
          <w:szCs w:val="24"/>
        </w:rPr>
        <w:t>f</w:t>
      </w:r>
      <w:r w:rsidRPr="00541F94">
        <w:rPr>
          <w:rFonts w:ascii="Arial" w:eastAsia="Times New Roman" w:hAnsi="Arial"/>
          <w:b/>
          <w:bCs/>
          <w:i/>
          <w:caps/>
          <w:color w:val="A6A6A6" w:themeColor="background1" w:themeShade="A6"/>
          <w:sz w:val="24"/>
          <w:szCs w:val="24"/>
        </w:rPr>
        <w:t>) Vymezení požárně nebezpečného prostoru, výpočet odstupových vzdáleností</w:t>
      </w:r>
    </w:p>
    <w:p w:rsidR="0005079B" w:rsidRPr="00541F94" w:rsidRDefault="0005079B" w:rsidP="0005079B">
      <w:pPr>
        <w:pStyle w:val="Nadpis7"/>
        <w:jc w:val="both"/>
        <w:rPr>
          <w:rFonts w:ascii="Arial Narrow" w:hAnsi="Arial Narrow"/>
          <w:bCs/>
          <w:i w:val="0"/>
          <w:color w:val="A6A6A6" w:themeColor="background1" w:themeShade="A6"/>
          <w:sz w:val="22"/>
          <w:szCs w:val="22"/>
        </w:rPr>
      </w:pPr>
      <w:bookmarkStart w:id="30" w:name="_Toc256156369"/>
      <w:r w:rsidRPr="00541F94">
        <w:rPr>
          <w:rFonts w:ascii="Arial Narrow" w:hAnsi="Arial Narrow"/>
          <w:b w:val="0"/>
          <w:bCs/>
          <w:i w:val="0"/>
          <w:caps w:val="0"/>
          <w:color w:val="A6A6A6" w:themeColor="background1" w:themeShade="A6"/>
          <w:sz w:val="22"/>
          <w:szCs w:val="22"/>
        </w:rPr>
        <w:t xml:space="preserve">Objekt je situován směrem severním do volného prostoru, směrem západním v odstupové vzdálenosti </w:t>
      </w:r>
      <w:smartTag w:uri="urn:schemas-microsoft-com:office:smarttags" w:element="metricconverter">
        <w:smartTagPr>
          <w:attr w:name="ProductID" w:val="15 m"/>
        </w:smartTagPr>
        <w:r w:rsidRPr="00541F94">
          <w:rPr>
            <w:rFonts w:ascii="Arial Narrow" w:hAnsi="Arial Narrow"/>
            <w:b w:val="0"/>
            <w:bCs/>
            <w:i w:val="0"/>
            <w:caps w:val="0"/>
            <w:color w:val="A6A6A6" w:themeColor="background1" w:themeShade="A6"/>
            <w:sz w:val="22"/>
            <w:szCs w:val="22"/>
          </w:rPr>
          <w:t>15 m</w:t>
        </w:r>
      </w:smartTag>
      <w:r w:rsidRPr="00541F94">
        <w:rPr>
          <w:rFonts w:ascii="Arial Narrow" w:hAnsi="Arial Narrow"/>
          <w:b w:val="0"/>
          <w:bCs/>
          <w:i w:val="0"/>
          <w:caps w:val="0"/>
          <w:color w:val="A6A6A6" w:themeColor="background1" w:themeShade="A6"/>
          <w:sz w:val="22"/>
          <w:szCs w:val="22"/>
        </w:rPr>
        <w:t xml:space="preserve"> od objektu č. 2 na parcele č. 2259/2 a </w:t>
      </w:r>
      <w:smartTag w:uri="urn:schemas-microsoft-com:office:smarttags" w:element="metricconverter">
        <w:smartTagPr>
          <w:attr w:name="ProductID" w:val="40 m"/>
        </w:smartTagPr>
        <w:r w:rsidRPr="00541F94">
          <w:rPr>
            <w:rFonts w:ascii="Arial Narrow" w:hAnsi="Arial Narrow"/>
            <w:b w:val="0"/>
            <w:bCs/>
            <w:i w:val="0"/>
            <w:caps w:val="0"/>
            <w:color w:val="A6A6A6" w:themeColor="background1" w:themeShade="A6"/>
            <w:sz w:val="22"/>
            <w:szCs w:val="22"/>
          </w:rPr>
          <w:t>40 m</w:t>
        </w:r>
      </w:smartTag>
      <w:r w:rsidRPr="00541F94">
        <w:rPr>
          <w:rFonts w:ascii="Arial Narrow" w:hAnsi="Arial Narrow"/>
          <w:b w:val="0"/>
          <w:bCs/>
          <w:i w:val="0"/>
          <w:caps w:val="0"/>
          <w:color w:val="A6A6A6" w:themeColor="background1" w:themeShade="A6"/>
          <w:sz w:val="22"/>
          <w:szCs w:val="22"/>
        </w:rPr>
        <w:t xml:space="preserve"> od objektu 1 /požadavek </w:t>
      </w:r>
      <w:smartTag w:uri="urn:schemas-microsoft-com:office:smarttags" w:element="metricconverter">
        <w:smartTagPr>
          <w:attr w:name="ProductID" w:val="4,8 m"/>
        </w:smartTagPr>
        <w:r w:rsidR="008F6927" w:rsidRPr="00541F94">
          <w:rPr>
            <w:rFonts w:ascii="Arial Narrow" w:hAnsi="Arial Narrow"/>
            <w:b w:val="0"/>
            <w:bCs/>
            <w:i w:val="0"/>
            <w:caps w:val="0"/>
            <w:color w:val="A6A6A6" w:themeColor="background1" w:themeShade="A6"/>
            <w:sz w:val="22"/>
            <w:szCs w:val="22"/>
          </w:rPr>
          <w:t>4,8 m</w:t>
        </w:r>
      </w:smartTag>
      <w:r w:rsidRPr="00541F94">
        <w:rPr>
          <w:rFonts w:ascii="Arial Narrow" w:hAnsi="Arial Narrow"/>
          <w:b w:val="0"/>
          <w:bCs/>
          <w:i w:val="0"/>
          <w:caps w:val="0"/>
          <w:color w:val="A6A6A6" w:themeColor="background1" w:themeShade="A6"/>
          <w:sz w:val="22"/>
          <w:szCs w:val="22"/>
        </w:rPr>
        <w:t xml:space="preserve"> směrem severním, </w:t>
      </w:r>
      <w:smartTag w:uri="urn:schemas-microsoft-com:office:smarttags" w:element="metricconverter">
        <w:smartTagPr>
          <w:attr w:name="ProductID" w:val="2,63 m"/>
        </w:smartTagPr>
        <w:r w:rsidR="008F6927" w:rsidRPr="00541F94">
          <w:rPr>
            <w:rFonts w:ascii="Arial Narrow" w:hAnsi="Arial Narrow"/>
            <w:b w:val="0"/>
            <w:bCs/>
            <w:i w:val="0"/>
            <w:caps w:val="0"/>
            <w:color w:val="A6A6A6" w:themeColor="background1" w:themeShade="A6"/>
            <w:sz w:val="22"/>
            <w:szCs w:val="22"/>
          </w:rPr>
          <w:t>2</w:t>
        </w:r>
        <w:r w:rsidRPr="00541F94">
          <w:rPr>
            <w:rFonts w:ascii="Arial Narrow" w:hAnsi="Arial Narrow"/>
            <w:b w:val="0"/>
            <w:bCs/>
            <w:i w:val="0"/>
            <w:caps w:val="0"/>
            <w:color w:val="A6A6A6" w:themeColor="background1" w:themeShade="A6"/>
            <w:sz w:val="22"/>
            <w:szCs w:val="22"/>
          </w:rPr>
          <w:t>,6</w:t>
        </w:r>
        <w:r w:rsidR="008F6927" w:rsidRPr="00541F94">
          <w:rPr>
            <w:rFonts w:ascii="Arial Narrow" w:hAnsi="Arial Narrow"/>
            <w:b w:val="0"/>
            <w:bCs/>
            <w:i w:val="0"/>
            <w:caps w:val="0"/>
            <w:color w:val="A6A6A6" w:themeColor="background1" w:themeShade="A6"/>
            <w:sz w:val="22"/>
            <w:szCs w:val="22"/>
          </w:rPr>
          <w:t>3</w:t>
        </w:r>
        <w:r w:rsidRPr="00541F94">
          <w:rPr>
            <w:rFonts w:ascii="Arial Narrow" w:hAnsi="Arial Narrow"/>
            <w:b w:val="0"/>
            <w:bCs/>
            <w:i w:val="0"/>
            <w:caps w:val="0"/>
            <w:color w:val="A6A6A6" w:themeColor="background1" w:themeShade="A6"/>
            <w:sz w:val="22"/>
            <w:szCs w:val="22"/>
          </w:rPr>
          <w:t xml:space="preserve"> m</w:t>
        </w:r>
      </w:smartTag>
      <w:r w:rsidRPr="00541F94">
        <w:rPr>
          <w:rFonts w:ascii="Arial Narrow" w:hAnsi="Arial Narrow"/>
          <w:b w:val="0"/>
          <w:bCs/>
          <w:i w:val="0"/>
          <w:caps w:val="0"/>
          <w:color w:val="A6A6A6" w:themeColor="background1" w:themeShade="A6"/>
          <w:sz w:val="22"/>
          <w:szCs w:val="22"/>
        </w:rPr>
        <w:t xml:space="preserve"> směrem západním/. Směrem jižním je objekt bez požárně otevřených ploch. </w:t>
      </w:r>
      <w:r w:rsidR="008F6927" w:rsidRPr="00541F94">
        <w:rPr>
          <w:rFonts w:ascii="Arial Narrow" w:hAnsi="Arial Narrow"/>
          <w:b w:val="0"/>
          <w:bCs/>
          <w:i w:val="0"/>
          <w:caps w:val="0"/>
          <w:color w:val="A6A6A6" w:themeColor="background1" w:themeShade="A6"/>
          <w:sz w:val="22"/>
          <w:szCs w:val="22"/>
        </w:rPr>
        <w:t xml:space="preserve"> Směrem východním od rohové prosklené části /m.č.103 + galerie ve 2.NP/ je požadovaný odstup </w:t>
      </w:r>
      <w:smartTag w:uri="urn:schemas-microsoft-com:office:smarttags" w:element="metricconverter">
        <w:smartTagPr>
          <w:attr w:name="ProductID" w:val="2,67 m"/>
        </w:smartTagPr>
        <w:r w:rsidR="008F6927" w:rsidRPr="00541F94">
          <w:rPr>
            <w:rFonts w:ascii="Arial Narrow" w:hAnsi="Arial Narrow"/>
            <w:b w:val="0"/>
            <w:bCs/>
            <w:i w:val="0"/>
            <w:caps w:val="0"/>
            <w:color w:val="A6A6A6" w:themeColor="background1" w:themeShade="A6"/>
            <w:sz w:val="22"/>
            <w:szCs w:val="22"/>
          </w:rPr>
          <w:t>2,67 m</w:t>
        </w:r>
      </w:smartTag>
      <w:r w:rsidR="008F6927" w:rsidRPr="00541F94">
        <w:rPr>
          <w:rFonts w:ascii="Arial Narrow" w:hAnsi="Arial Narrow"/>
          <w:b w:val="0"/>
          <w:bCs/>
          <w:i w:val="0"/>
          <w:caps w:val="0"/>
          <w:color w:val="A6A6A6" w:themeColor="background1" w:themeShade="A6"/>
          <w:sz w:val="22"/>
          <w:szCs w:val="22"/>
        </w:rPr>
        <w:t xml:space="preserve"> – požárně nebezpečný prostor zasahuje do volného prostoru. </w:t>
      </w:r>
      <w:r w:rsidRPr="00541F94">
        <w:rPr>
          <w:rFonts w:ascii="Arial Narrow" w:hAnsi="Arial Narrow"/>
          <w:b w:val="0"/>
          <w:bCs/>
          <w:i w:val="0"/>
          <w:caps w:val="0"/>
          <w:color w:val="A6A6A6" w:themeColor="background1" w:themeShade="A6"/>
          <w:sz w:val="22"/>
          <w:szCs w:val="22"/>
        </w:rPr>
        <w:t xml:space="preserve">Okna ve 2.NP směrem východním </w:t>
      </w:r>
      <w:r w:rsidR="008F6927" w:rsidRPr="00541F94">
        <w:rPr>
          <w:rFonts w:ascii="Arial Narrow" w:hAnsi="Arial Narrow"/>
          <w:b w:val="0"/>
          <w:bCs/>
          <w:i w:val="0"/>
          <w:caps w:val="0"/>
          <w:color w:val="A6A6A6" w:themeColor="background1" w:themeShade="A6"/>
          <w:sz w:val="22"/>
          <w:szCs w:val="22"/>
        </w:rPr>
        <w:t xml:space="preserve">– požadovaný odstup </w:t>
      </w:r>
      <w:smartTag w:uri="urn:schemas-microsoft-com:office:smarttags" w:element="metricconverter">
        <w:smartTagPr>
          <w:attr w:name="ProductID" w:val="0,65 m"/>
        </w:smartTagPr>
        <w:r w:rsidR="008F6927" w:rsidRPr="00541F94">
          <w:rPr>
            <w:rFonts w:ascii="Arial Narrow" w:hAnsi="Arial Narrow"/>
            <w:b w:val="0"/>
            <w:bCs/>
            <w:i w:val="0"/>
            <w:caps w:val="0"/>
            <w:color w:val="A6A6A6" w:themeColor="background1" w:themeShade="A6"/>
            <w:sz w:val="22"/>
            <w:szCs w:val="22"/>
          </w:rPr>
          <w:t>0,65 m</w:t>
        </w:r>
      </w:smartTag>
      <w:r w:rsidR="008F6927" w:rsidRPr="00541F94">
        <w:rPr>
          <w:rFonts w:ascii="Arial Narrow" w:hAnsi="Arial Narrow"/>
          <w:b w:val="0"/>
          <w:bCs/>
          <w:i w:val="0"/>
          <w:caps w:val="0"/>
          <w:color w:val="A6A6A6" w:themeColor="background1" w:themeShade="A6"/>
          <w:sz w:val="22"/>
          <w:szCs w:val="22"/>
        </w:rPr>
        <w:t xml:space="preserve">. Okna jsou umístěna ve výšce </w:t>
      </w:r>
      <w:smartTag w:uri="urn:schemas-microsoft-com:office:smarttags" w:element="metricconverter">
        <w:smartTagPr>
          <w:attr w:name="ProductID" w:val="2 m"/>
        </w:smartTagPr>
        <w:r w:rsidR="008F6927" w:rsidRPr="00541F94">
          <w:rPr>
            <w:rFonts w:ascii="Arial Narrow" w:hAnsi="Arial Narrow"/>
            <w:b w:val="0"/>
            <w:bCs/>
            <w:i w:val="0"/>
            <w:caps w:val="0"/>
            <w:color w:val="A6A6A6" w:themeColor="background1" w:themeShade="A6"/>
            <w:sz w:val="22"/>
            <w:szCs w:val="22"/>
          </w:rPr>
          <w:t>2 m</w:t>
        </w:r>
      </w:smartTag>
      <w:r w:rsidR="008F6927" w:rsidRPr="00541F94">
        <w:rPr>
          <w:rFonts w:ascii="Arial Narrow" w:hAnsi="Arial Narrow"/>
          <w:b w:val="0"/>
          <w:bCs/>
          <w:i w:val="0"/>
          <w:caps w:val="0"/>
          <w:color w:val="A6A6A6" w:themeColor="background1" w:themeShade="A6"/>
          <w:sz w:val="22"/>
          <w:szCs w:val="22"/>
        </w:rPr>
        <w:t xml:space="preserve"> nad střechou stávajícího příletového terminálu </w:t>
      </w:r>
      <w:r w:rsidR="00AB3B0F" w:rsidRPr="00541F94">
        <w:rPr>
          <w:rFonts w:ascii="Arial Narrow" w:hAnsi="Arial Narrow"/>
          <w:b w:val="0"/>
          <w:bCs/>
          <w:i w:val="0"/>
          <w:caps w:val="0"/>
          <w:color w:val="A6A6A6" w:themeColor="background1" w:themeShade="A6"/>
          <w:sz w:val="22"/>
          <w:szCs w:val="22"/>
        </w:rPr>
        <w:t>s živičnou krytinou, která je mimo požárně nebezpečný prostor oken přístavby.</w:t>
      </w:r>
      <w:bookmarkEnd w:id="30"/>
      <w:r w:rsidR="00AB3B0F" w:rsidRPr="00541F94">
        <w:rPr>
          <w:rFonts w:ascii="Arial Narrow" w:hAnsi="Arial Narrow"/>
          <w:b w:val="0"/>
          <w:bCs/>
          <w:i w:val="0"/>
          <w:caps w:val="0"/>
          <w:color w:val="A6A6A6" w:themeColor="background1" w:themeShade="A6"/>
          <w:sz w:val="22"/>
          <w:szCs w:val="22"/>
        </w:rPr>
        <w:t xml:space="preserve">  </w:t>
      </w:r>
    </w:p>
    <w:p w:rsidR="00BA5258" w:rsidRPr="00541F94" w:rsidRDefault="00BA5258" w:rsidP="00BA5258">
      <w:pPr>
        <w:rPr>
          <w:color w:val="A6A6A6" w:themeColor="background1" w:themeShade="A6"/>
        </w:rPr>
      </w:pP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Odstupy N 1.1/N2</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FB166B" w:rsidRPr="00541F94" w:rsidRDefault="00FB166B" w:rsidP="00FB166B">
      <w:pPr>
        <w:rPr>
          <w:rFonts w:ascii="Courier New" w:hAnsi="Courier New" w:cs="Courier New"/>
          <w:color w:val="A6A6A6" w:themeColor="background1" w:themeShade="A6"/>
          <w:sz w:val="18"/>
          <w:szCs w:val="18"/>
        </w:rPr>
      </w:pP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pv [kg.m-2] =  10,9</w:t>
      </w:r>
    </w:p>
    <w:p w:rsidR="00FB166B" w:rsidRPr="00541F94" w:rsidRDefault="00FB166B" w:rsidP="00FB166B">
      <w:pPr>
        <w:rPr>
          <w:rFonts w:ascii="Courier New" w:hAnsi="Courier New" w:cs="Courier New"/>
          <w:color w:val="A6A6A6" w:themeColor="background1" w:themeShade="A6"/>
          <w:sz w:val="18"/>
          <w:szCs w:val="18"/>
        </w:rPr>
      </w:pP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č.   l     hu    Sp    Spo  po  po*    pv    k2   k3    I      d      d*  Pozn.</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[m]   [m]   [m2]   [m2] [%] [%] [kg.m-2]         [kW.m-2] [m]    [m]</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  30,0   6,5   195    95   49   49    11  1,23 1,78  48,87   2,63   2,63 10.4.4a</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2   3,0   3,5    10    10  100  100    11  1,23 1,78  48,87   2,32   2,32 10.4.4a</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3  13,0   4,5    58    58  100  100    11  1,23 1,78  48,87   4,80   4,80 10.4.4a</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4   2,5   7,3    18    18  100  100    11  1,23 1,78  48,87   2,67   2,67 10.4.4a</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5  11,0   0,6     7     4   65   65    11  1,23 1,78  48,87   0,42   0,42 10.4.4a</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6   1,8   0,6     1     1  100  100    11  1,23 1,78  48,87   0,65   0,65 10.4.4a</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Hodnoty označené * pro po &lt; 40 % neextrapolované na 40%</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1 - západní</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2 - severní m.č. 101</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3 - severní</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4 - východní</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5 - východní -2.NP celé</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6 - východní - 2.NP jedno okno</w:t>
      </w:r>
    </w:p>
    <w:p w:rsidR="00FB166B" w:rsidRPr="00541F94" w:rsidRDefault="00FB166B"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FB166B" w:rsidRPr="00541F94" w:rsidRDefault="00FB166B" w:rsidP="00FB166B">
      <w:pPr>
        <w:rPr>
          <w:rFonts w:ascii="Courier New" w:hAnsi="Courier New" w:cs="Courier New"/>
          <w:color w:val="A6A6A6" w:themeColor="background1" w:themeShade="A6"/>
          <w:sz w:val="18"/>
          <w:szCs w:val="18"/>
        </w:rPr>
      </w:pP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Odstupy N 2.1</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DF3E04" w:rsidRPr="00541F94" w:rsidRDefault="00DF3E04" w:rsidP="00DF3E04">
      <w:pPr>
        <w:rPr>
          <w:rFonts w:ascii="Courier New" w:hAnsi="Courier New" w:cs="Courier New"/>
          <w:color w:val="A6A6A6" w:themeColor="background1" w:themeShade="A6"/>
          <w:sz w:val="18"/>
          <w:szCs w:val="18"/>
        </w:rPr>
      </w:pP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pv [kg.m-2] =  33,7</w:t>
      </w:r>
    </w:p>
    <w:p w:rsidR="00DF3E04" w:rsidRPr="00541F94" w:rsidRDefault="00DF3E04" w:rsidP="00DF3E04">
      <w:pPr>
        <w:rPr>
          <w:rFonts w:ascii="Courier New" w:hAnsi="Courier New" w:cs="Courier New"/>
          <w:color w:val="A6A6A6" w:themeColor="background1" w:themeShade="A6"/>
          <w:sz w:val="18"/>
          <w:szCs w:val="18"/>
        </w:rPr>
      </w:pP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č.   l     hu    Sp    Spo  po  po*    pv    k2   k3    I      d      d*  Pozn.</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[m]   [m]   [m2]   [m2] [%] [%] [kg.m-2]         [kW.m-2] [m]    [m]</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   7,0   1,9    13     8   60   60    34  0,64 0,93  93,09   2,42   2,42 10.4.4a</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Hodnoty označené * pro po &lt; 40 % neextrapolované na 40%</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1 - západní</w:t>
      </w:r>
    </w:p>
    <w:p w:rsidR="00D06033"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70119B" w:rsidRPr="00541F94" w:rsidRDefault="0070119B" w:rsidP="00BA5258">
      <w:pPr>
        <w:rPr>
          <w:color w:val="A6A6A6" w:themeColor="background1" w:themeShade="A6"/>
        </w:rPr>
      </w:pPr>
    </w:p>
    <w:p w:rsidR="000E5A38" w:rsidRPr="00541F94" w:rsidRDefault="000E5A38" w:rsidP="00BA5258">
      <w:pPr>
        <w:rPr>
          <w:color w:val="A6A6A6" w:themeColor="background1" w:themeShade="A6"/>
        </w:rPr>
      </w:pPr>
    </w:p>
    <w:p w:rsidR="0070119B" w:rsidRPr="00541F94" w:rsidRDefault="0070119B" w:rsidP="0070119B">
      <w:pPr>
        <w:rPr>
          <w:color w:val="A6A6A6" w:themeColor="background1" w:themeShade="A6"/>
        </w:rPr>
      </w:pPr>
      <w:r w:rsidRPr="00541F94">
        <w:rPr>
          <w:rFonts w:ascii="Arial" w:eastAsia="Times New Roman" w:hAnsi="Arial"/>
          <w:b/>
          <w:bCs/>
          <w:i/>
          <w:caps/>
          <w:color w:val="A6A6A6" w:themeColor="background1" w:themeShade="A6"/>
          <w:sz w:val="24"/>
          <w:szCs w:val="24"/>
        </w:rPr>
        <w:t>IV.F.1.3.1.</w:t>
      </w:r>
      <w:r w:rsidRPr="00541F94">
        <w:rPr>
          <w:rFonts w:ascii="Arial" w:eastAsia="Times New Roman" w:hAnsi="Arial"/>
          <w:b/>
          <w:bCs/>
          <w:i/>
          <w:color w:val="A6A6A6" w:themeColor="background1" w:themeShade="A6"/>
          <w:sz w:val="24"/>
          <w:szCs w:val="24"/>
        </w:rPr>
        <w:t>g</w:t>
      </w:r>
      <w:r w:rsidRPr="00541F94">
        <w:rPr>
          <w:rFonts w:ascii="Arial" w:eastAsia="Times New Roman" w:hAnsi="Arial"/>
          <w:b/>
          <w:bCs/>
          <w:i/>
          <w:caps/>
          <w:color w:val="A6A6A6" w:themeColor="background1" w:themeShade="A6"/>
          <w:sz w:val="24"/>
          <w:szCs w:val="24"/>
        </w:rPr>
        <w:t>) Způsob zabezpečení stavby požární vodou nebo jinými hasebními látkami</w:t>
      </w:r>
    </w:p>
    <w:p w:rsidR="00AB3B0F" w:rsidRPr="00541F94" w:rsidRDefault="00AB3B0F" w:rsidP="0070119B">
      <w:pPr>
        <w:rPr>
          <w:color w:val="A6A6A6" w:themeColor="background1" w:themeShade="A6"/>
        </w:rPr>
      </w:pPr>
    </w:p>
    <w:p w:rsidR="00AB3B0F" w:rsidRPr="00541F94" w:rsidRDefault="00AB3B0F" w:rsidP="00AB3B0F">
      <w:pPr>
        <w:jc w:val="both"/>
        <w:rPr>
          <w:color w:val="A6A6A6" w:themeColor="background1" w:themeShade="A6"/>
        </w:rPr>
      </w:pPr>
      <w:r w:rsidRPr="00541F94">
        <w:rPr>
          <w:color w:val="A6A6A6" w:themeColor="background1" w:themeShade="A6"/>
        </w:rPr>
        <w:t xml:space="preserve">Požadavek ČSN 73 0873 tab. 2 na nejmenší dimenzi potrubí vnějšího odběrního místa je  DN 100. Objekt je navržen na místě stávajícího podzemního hydrantu osazeného na potrubí DN 125. Bude provedeno prodloužení vodovodního řadu DN 125 směrem západním  a podzemní hydrant bude osazen ve vzdálenosti </w:t>
      </w:r>
      <w:smartTag w:uri="urn:schemas-microsoft-com:office:smarttags" w:element="metricconverter">
        <w:smartTagPr>
          <w:attr w:name="ProductID" w:val="22 m"/>
        </w:smartTagPr>
        <w:r w:rsidR="003837DA" w:rsidRPr="00541F94">
          <w:rPr>
            <w:color w:val="A6A6A6" w:themeColor="background1" w:themeShade="A6"/>
          </w:rPr>
          <w:t>22</w:t>
        </w:r>
        <w:r w:rsidRPr="00541F94">
          <w:rPr>
            <w:color w:val="A6A6A6" w:themeColor="background1" w:themeShade="A6"/>
          </w:rPr>
          <w:t xml:space="preserve"> m</w:t>
        </w:r>
      </w:smartTag>
      <w:r w:rsidRPr="00541F94">
        <w:rPr>
          <w:color w:val="A6A6A6" w:themeColor="background1" w:themeShade="A6"/>
        </w:rPr>
        <w:t xml:space="preserve"> od vstupního objektu SO 01. </w:t>
      </w:r>
    </w:p>
    <w:p w:rsidR="00AB3B0F" w:rsidRPr="00541F94" w:rsidRDefault="00AB3B0F" w:rsidP="00AB3B0F">
      <w:pPr>
        <w:jc w:val="both"/>
        <w:rPr>
          <w:color w:val="A6A6A6" w:themeColor="background1" w:themeShade="A6"/>
        </w:rPr>
      </w:pPr>
      <w:r w:rsidRPr="00541F94">
        <w:rPr>
          <w:color w:val="A6A6A6" w:themeColor="background1" w:themeShade="A6"/>
        </w:rPr>
        <w:t xml:space="preserve">Vnitřní požární vodovod – v 1.NP a ve 2. NP budou osazeny hadicové systémy s tvarově stálými hadicemi jmenovité světlosti </w:t>
      </w:r>
      <w:smartTag w:uri="urn:schemas-microsoft-com:office:smarttags" w:element="metricconverter">
        <w:smartTagPr>
          <w:attr w:name="ProductID" w:val="19 mm"/>
        </w:smartTagPr>
        <w:r w:rsidRPr="00541F94">
          <w:rPr>
            <w:color w:val="A6A6A6" w:themeColor="background1" w:themeShade="A6"/>
          </w:rPr>
          <w:t>19 mm</w:t>
        </w:r>
      </w:smartTag>
      <w:r w:rsidRPr="00541F94">
        <w:rPr>
          <w:color w:val="A6A6A6" w:themeColor="background1" w:themeShade="A6"/>
        </w:rPr>
        <w:t xml:space="preserve">, délky </w:t>
      </w:r>
      <w:smartTag w:uri="urn:schemas-microsoft-com:office:smarttags" w:element="metricconverter">
        <w:smartTagPr>
          <w:attr w:name="ProductID" w:val="20 m"/>
        </w:smartTagPr>
        <w:r w:rsidRPr="00541F94">
          <w:rPr>
            <w:color w:val="A6A6A6" w:themeColor="background1" w:themeShade="A6"/>
          </w:rPr>
          <w:t>20 m</w:t>
        </w:r>
      </w:smartTag>
      <w:r w:rsidRPr="00541F94">
        <w:rPr>
          <w:color w:val="A6A6A6" w:themeColor="background1" w:themeShade="A6"/>
        </w:rPr>
        <w:t xml:space="preserve">.  </w:t>
      </w:r>
    </w:p>
    <w:p w:rsidR="00AB3B0F" w:rsidRPr="00541F94" w:rsidRDefault="00AB3B0F" w:rsidP="0070119B">
      <w:pPr>
        <w:rPr>
          <w:color w:val="A6A6A6" w:themeColor="background1" w:themeShade="A6"/>
        </w:rPr>
      </w:pP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lastRenderedPageBreak/>
        <w:t>Zásobování vodou pro hašení podle ČSN 73 0873, červen 2003</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  [m2]  =    858,5</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  [kg.m-2] =     21,1</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Součin p.S =  18108,6</w:t>
      </w:r>
    </w:p>
    <w:p w:rsidR="00DF3E04" w:rsidRPr="00541F94" w:rsidRDefault="00DF3E04" w:rsidP="00DF3E04">
      <w:pPr>
        <w:rPr>
          <w:rFonts w:ascii="Courier New" w:hAnsi="Courier New" w:cs="Courier New"/>
          <w:color w:val="A6A6A6" w:themeColor="background1" w:themeShade="A6"/>
          <w:sz w:val="18"/>
          <w:szCs w:val="18"/>
        </w:rPr>
      </w:pP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Výška objektu h [m] =      4,0</w:t>
      </w:r>
    </w:p>
    <w:p w:rsidR="00DF3E04" w:rsidRPr="00541F94" w:rsidRDefault="00DF3E04" w:rsidP="00DF3E04">
      <w:pPr>
        <w:rPr>
          <w:rFonts w:ascii="Courier New" w:hAnsi="Courier New" w:cs="Courier New"/>
          <w:color w:val="A6A6A6" w:themeColor="background1" w:themeShade="A6"/>
          <w:sz w:val="18"/>
          <w:szCs w:val="18"/>
        </w:rPr>
      </w:pP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 Vnější odběrní místa (čl.5 ČSN 73 0873)</w:t>
      </w:r>
    </w:p>
    <w:p w:rsidR="00AB3B0F" w:rsidRPr="00541F94" w:rsidRDefault="00AB3B0F" w:rsidP="00DF3E04">
      <w:pPr>
        <w:rPr>
          <w:rFonts w:ascii="Courier New" w:hAnsi="Courier New" w:cs="Courier New"/>
          <w:color w:val="A6A6A6" w:themeColor="background1" w:themeShade="A6"/>
          <w:sz w:val="18"/>
          <w:szCs w:val="18"/>
        </w:rPr>
      </w:pP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Druh objektu: nevýrobní objekt</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Položka č. 2 v tab.1 a 2</w:t>
      </w:r>
    </w:p>
    <w:p w:rsidR="00DF3E04" w:rsidRPr="00541F94" w:rsidRDefault="00DF3E04" w:rsidP="00DF3E04">
      <w:pPr>
        <w:rPr>
          <w:rFonts w:ascii="Courier New" w:hAnsi="Courier New" w:cs="Courier New"/>
          <w:color w:val="A6A6A6" w:themeColor="background1" w:themeShade="A6"/>
          <w:sz w:val="18"/>
          <w:szCs w:val="18"/>
        </w:rPr>
      </w:pP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Typ odběrního        Vzdálenosti[m]      DN    v      Q    Obsah    Pozn.</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místa        od objektu  mezi sebou  mm  m.s-1  l.s-1 nádrže m3</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Hydrant                150       300    100   0,8     6,0     0</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DF3E04" w:rsidRPr="00541F94" w:rsidRDefault="00DF3E04" w:rsidP="00DF3E04">
      <w:pPr>
        <w:rPr>
          <w:rFonts w:ascii="Courier New" w:hAnsi="Courier New" w:cs="Courier New"/>
          <w:color w:val="A6A6A6" w:themeColor="background1" w:themeShade="A6"/>
          <w:sz w:val="18"/>
          <w:szCs w:val="18"/>
        </w:rPr>
      </w:pP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 Vnitřní odběrní místa (čl.6 ČSN 73 0873)</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Hadicový systém (čl. 6.1)            Světlost[mm] Max.vzdálenost[m]</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tvarově stálá hadice                    19            40</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DF3E04" w:rsidRPr="00541F94" w:rsidRDefault="00DF3E04" w:rsidP="00DF3E04">
      <w:pPr>
        <w:rPr>
          <w:rFonts w:ascii="Courier New" w:hAnsi="Courier New" w:cs="Courier New"/>
          <w:color w:val="A6A6A6" w:themeColor="background1" w:themeShade="A6"/>
          <w:sz w:val="18"/>
          <w:szCs w:val="18"/>
        </w:rPr>
      </w:pP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Dimenzování vnitřního rozvodu vody (čl.6.8)</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Přetlak (hydrodynamický)             = min. 0,2 MPa</w:t>
      </w:r>
    </w:p>
    <w:p w:rsidR="00DF3E04" w:rsidRPr="00541F94" w:rsidRDefault="00DF3E04" w:rsidP="00DF3E04">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Průtok vody z uzavíratelné proudnice = min. </w:t>
      </w:r>
      <w:smartTag w:uri="urn:schemas-microsoft-com:office:smarttags" w:element="metricconverter">
        <w:smartTagPr>
          <w:attr w:name="ProductID" w:val="0,3 l"/>
        </w:smartTagPr>
        <w:r w:rsidRPr="00541F94">
          <w:rPr>
            <w:rFonts w:ascii="Courier New" w:hAnsi="Courier New" w:cs="Courier New"/>
            <w:color w:val="A6A6A6" w:themeColor="background1" w:themeShade="A6"/>
            <w:sz w:val="18"/>
            <w:szCs w:val="18"/>
          </w:rPr>
          <w:t>0,3 l</w:t>
        </w:r>
      </w:smartTag>
      <w:r w:rsidRPr="00541F94">
        <w:rPr>
          <w:rFonts w:ascii="Courier New" w:hAnsi="Courier New" w:cs="Courier New"/>
          <w:color w:val="A6A6A6" w:themeColor="background1" w:themeShade="A6"/>
          <w:sz w:val="18"/>
          <w:szCs w:val="18"/>
        </w:rPr>
        <w:t>.s-1</w:t>
      </w:r>
    </w:p>
    <w:p w:rsidR="00D06033" w:rsidRPr="00541F94" w:rsidRDefault="00DF3E04" w:rsidP="0070119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054219" w:rsidRPr="00541F94" w:rsidRDefault="00054219" w:rsidP="00D06033">
      <w:pPr>
        <w:rPr>
          <w:rFonts w:ascii="Arial" w:eastAsia="Times New Roman" w:hAnsi="Arial"/>
          <w:b/>
          <w:bCs/>
          <w:i/>
          <w:caps/>
          <w:color w:val="A6A6A6" w:themeColor="background1" w:themeShade="A6"/>
          <w:sz w:val="24"/>
          <w:szCs w:val="24"/>
        </w:rPr>
      </w:pPr>
    </w:p>
    <w:p w:rsidR="00D06033" w:rsidRPr="00541F94" w:rsidRDefault="00D06033" w:rsidP="00D06033">
      <w:pPr>
        <w:rPr>
          <w:color w:val="A6A6A6" w:themeColor="background1" w:themeShade="A6"/>
        </w:rPr>
      </w:pPr>
      <w:r w:rsidRPr="00541F94">
        <w:rPr>
          <w:rFonts w:ascii="Arial" w:eastAsia="Times New Roman" w:hAnsi="Arial"/>
          <w:b/>
          <w:bCs/>
          <w:i/>
          <w:caps/>
          <w:color w:val="A6A6A6" w:themeColor="background1" w:themeShade="A6"/>
          <w:sz w:val="24"/>
          <w:szCs w:val="24"/>
        </w:rPr>
        <w:t>IV.F.1.3.1.</w:t>
      </w:r>
      <w:r w:rsidRPr="00541F94">
        <w:rPr>
          <w:rFonts w:ascii="Arial" w:eastAsia="Times New Roman" w:hAnsi="Arial"/>
          <w:b/>
          <w:bCs/>
          <w:i/>
          <w:color w:val="A6A6A6" w:themeColor="background1" w:themeShade="A6"/>
          <w:sz w:val="24"/>
          <w:szCs w:val="24"/>
        </w:rPr>
        <w:t>h</w:t>
      </w:r>
      <w:r w:rsidRPr="00541F94">
        <w:rPr>
          <w:rFonts w:ascii="Arial" w:eastAsia="Times New Roman" w:hAnsi="Arial"/>
          <w:b/>
          <w:bCs/>
          <w:i/>
          <w:caps/>
          <w:color w:val="A6A6A6" w:themeColor="background1" w:themeShade="A6"/>
          <w:sz w:val="24"/>
          <w:szCs w:val="24"/>
        </w:rPr>
        <w:t>) Stanovení počtu, druhu a rozmístění hasicích přístrojů</w:t>
      </w:r>
    </w:p>
    <w:p w:rsidR="004668C4" w:rsidRPr="00541F94" w:rsidRDefault="004668C4" w:rsidP="00D06033">
      <w:pPr>
        <w:rPr>
          <w:color w:val="A6A6A6" w:themeColor="background1" w:themeShade="A6"/>
        </w:rPr>
      </w:pPr>
    </w:p>
    <w:p w:rsidR="004668C4" w:rsidRPr="00541F94" w:rsidRDefault="004668C4" w:rsidP="004668C4">
      <w:pPr>
        <w:widowControl w:val="0"/>
        <w:spacing w:line="360" w:lineRule="auto"/>
        <w:jc w:val="both"/>
        <w:rPr>
          <w:rFonts w:cs="Arial"/>
          <w:snapToGrid w:val="0"/>
          <w:color w:val="A6A6A6" w:themeColor="background1" w:themeShade="A6"/>
        </w:rPr>
      </w:pPr>
      <w:r w:rsidRPr="00541F94">
        <w:rPr>
          <w:rFonts w:cs="Arial"/>
          <w:b/>
          <w:snapToGrid w:val="0"/>
          <w:color w:val="A6A6A6" w:themeColor="background1" w:themeShade="A6"/>
        </w:rPr>
        <w:t>N 1.1/N2</w:t>
      </w:r>
      <w:r w:rsidRPr="00541F94">
        <w:rPr>
          <w:rFonts w:cs="Arial"/>
          <w:snapToGrid w:val="0"/>
          <w:color w:val="A6A6A6" w:themeColor="background1" w:themeShade="A6"/>
        </w:rPr>
        <w:t xml:space="preserve"> - nezbytný počet hasicích přístrojů dle ČSN 73 0802 - nr = 4,2. Určení počtu PHP dle vyhlášky č. 23/2008, Příloha 4:</w:t>
      </w:r>
    </w:p>
    <w:p w:rsidR="004668C4" w:rsidRPr="00541F94" w:rsidRDefault="004668C4" w:rsidP="004668C4">
      <w:pPr>
        <w:widowControl w:val="0"/>
        <w:spacing w:line="360" w:lineRule="auto"/>
        <w:jc w:val="both"/>
        <w:rPr>
          <w:rFonts w:cs="Arial"/>
          <w:snapToGrid w:val="0"/>
          <w:color w:val="A6A6A6" w:themeColor="background1" w:themeShade="A6"/>
        </w:rPr>
      </w:pPr>
      <w:r w:rsidRPr="00541F94">
        <w:rPr>
          <w:rFonts w:cs="Arial"/>
          <w:snapToGrid w:val="0"/>
          <w:color w:val="A6A6A6" w:themeColor="background1" w:themeShade="A6"/>
        </w:rPr>
        <w:t>n</w:t>
      </w:r>
      <w:r w:rsidRPr="00541F94">
        <w:rPr>
          <w:rFonts w:cs="Arial"/>
          <w:snapToGrid w:val="0"/>
          <w:color w:val="A6A6A6" w:themeColor="background1" w:themeShade="A6"/>
          <w:vertAlign w:val="subscript"/>
        </w:rPr>
        <w:t>HJ</w:t>
      </w:r>
      <w:r w:rsidRPr="00541F94">
        <w:rPr>
          <w:rFonts w:cs="Arial"/>
          <w:snapToGrid w:val="0"/>
          <w:color w:val="A6A6A6" w:themeColor="background1" w:themeShade="A6"/>
        </w:rPr>
        <w:t xml:space="preserve"> = 6. 4,2 = 25,2 </w:t>
      </w:r>
    </w:p>
    <w:p w:rsidR="004668C4" w:rsidRPr="00541F94" w:rsidRDefault="004668C4" w:rsidP="004668C4">
      <w:pPr>
        <w:widowControl w:val="0"/>
        <w:spacing w:line="360" w:lineRule="auto"/>
        <w:jc w:val="both"/>
        <w:rPr>
          <w:rFonts w:cs="Arial"/>
          <w:snapToGrid w:val="0"/>
          <w:color w:val="A6A6A6" w:themeColor="background1" w:themeShade="A6"/>
        </w:rPr>
      </w:pPr>
      <w:r w:rsidRPr="00541F94">
        <w:rPr>
          <w:rFonts w:cs="Arial"/>
          <w:snapToGrid w:val="0"/>
          <w:color w:val="A6A6A6" w:themeColor="background1" w:themeShade="A6"/>
        </w:rPr>
        <w:t>25,2 :6 = 4,2 tj. 5 ks PHP</w:t>
      </w:r>
    </w:p>
    <w:p w:rsidR="004668C4" w:rsidRPr="00541F94" w:rsidRDefault="004668C4" w:rsidP="004668C4">
      <w:pPr>
        <w:widowControl w:val="0"/>
        <w:spacing w:line="360" w:lineRule="auto"/>
        <w:jc w:val="both"/>
        <w:rPr>
          <w:rFonts w:cs="Arial"/>
          <w:snapToGrid w:val="0"/>
          <w:color w:val="A6A6A6" w:themeColor="background1" w:themeShade="A6"/>
        </w:rPr>
      </w:pPr>
      <w:r w:rsidRPr="00541F94">
        <w:rPr>
          <w:rFonts w:cs="Arial"/>
          <w:snapToGrid w:val="0"/>
          <w:color w:val="A6A6A6" w:themeColor="background1" w:themeShade="A6"/>
        </w:rPr>
        <w:t>V 1.NP budou rozmístěny 3 ks, ve 2.NP 2 ks PHP práškové s hasicí schopností 21A.</w:t>
      </w:r>
    </w:p>
    <w:p w:rsidR="004668C4" w:rsidRPr="00541F94" w:rsidRDefault="004668C4" w:rsidP="004668C4">
      <w:pPr>
        <w:widowControl w:val="0"/>
        <w:spacing w:line="360" w:lineRule="auto"/>
        <w:jc w:val="both"/>
        <w:rPr>
          <w:rFonts w:cs="Arial"/>
          <w:snapToGrid w:val="0"/>
          <w:color w:val="A6A6A6" w:themeColor="background1" w:themeShade="A6"/>
        </w:rPr>
      </w:pPr>
      <w:r w:rsidRPr="00541F94">
        <w:rPr>
          <w:rFonts w:cs="Arial"/>
          <w:b/>
          <w:snapToGrid w:val="0"/>
          <w:color w:val="A6A6A6" w:themeColor="background1" w:themeShade="A6"/>
        </w:rPr>
        <w:t>N 2.1</w:t>
      </w:r>
      <w:r w:rsidRPr="00541F94">
        <w:rPr>
          <w:rFonts w:cs="Arial"/>
          <w:snapToGrid w:val="0"/>
          <w:color w:val="A6A6A6" w:themeColor="background1" w:themeShade="A6"/>
        </w:rPr>
        <w:t xml:space="preserve"> - nr = 1,2 </w:t>
      </w:r>
    </w:p>
    <w:p w:rsidR="004668C4" w:rsidRPr="00541F94" w:rsidRDefault="004668C4" w:rsidP="004668C4">
      <w:pPr>
        <w:widowControl w:val="0"/>
        <w:spacing w:line="360" w:lineRule="auto"/>
        <w:jc w:val="both"/>
        <w:rPr>
          <w:rFonts w:cs="Arial"/>
          <w:snapToGrid w:val="0"/>
          <w:color w:val="A6A6A6" w:themeColor="background1" w:themeShade="A6"/>
        </w:rPr>
      </w:pPr>
      <w:r w:rsidRPr="00541F94">
        <w:rPr>
          <w:rFonts w:cs="Arial"/>
          <w:snapToGrid w:val="0"/>
          <w:color w:val="A6A6A6" w:themeColor="background1" w:themeShade="A6"/>
        </w:rPr>
        <w:t>n</w:t>
      </w:r>
      <w:r w:rsidRPr="00541F94">
        <w:rPr>
          <w:rFonts w:cs="Arial"/>
          <w:snapToGrid w:val="0"/>
          <w:color w:val="A6A6A6" w:themeColor="background1" w:themeShade="A6"/>
          <w:vertAlign w:val="subscript"/>
        </w:rPr>
        <w:t>HJ</w:t>
      </w:r>
      <w:r w:rsidRPr="00541F94">
        <w:rPr>
          <w:rFonts w:cs="Arial"/>
          <w:snapToGrid w:val="0"/>
          <w:color w:val="A6A6A6" w:themeColor="background1" w:themeShade="A6"/>
        </w:rPr>
        <w:t xml:space="preserve"> = 6. 1,2 = 7,2 : 6 = 1,2  tj. 2 ks PHP</w:t>
      </w:r>
    </w:p>
    <w:p w:rsidR="00AD27FC" w:rsidRPr="00541F94" w:rsidRDefault="004668C4" w:rsidP="00AD27FC">
      <w:pPr>
        <w:widowControl w:val="0"/>
        <w:spacing w:line="360" w:lineRule="auto"/>
        <w:jc w:val="both"/>
        <w:rPr>
          <w:rFonts w:cs="Arial"/>
          <w:snapToGrid w:val="0"/>
          <w:color w:val="A6A6A6" w:themeColor="background1" w:themeShade="A6"/>
        </w:rPr>
      </w:pPr>
      <w:r w:rsidRPr="00541F94">
        <w:rPr>
          <w:rFonts w:cs="Arial"/>
          <w:snapToGrid w:val="0"/>
          <w:color w:val="A6A6A6" w:themeColor="background1" w:themeShade="A6"/>
        </w:rPr>
        <w:t xml:space="preserve">Ve 2.NP v m.č. </w:t>
      </w:r>
      <w:r w:rsidR="00AD27FC" w:rsidRPr="00541F94">
        <w:rPr>
          <w:rFonts w:cs="Arial"/>
          <w:snapToGrid w:val="0"/>
          <w:color w:val="A6A6A6" w:themeColor="background1" w:themeShade="A6"/>
        </w:rPr>
        <w:t>203 budou osazeny 2 ks PHP práškové s hasicí schopností 21A.</w:t>
      </w:r>
    </w:p>
    <w:p w:rsidR="00D06033" w:rsidRPr="00541F94" w:rsidRDefault="00D06033" w:rsidP="00D06033">
      <w:pPr>
        <w:rPr>
          <w:color w:val="A6A6A6" w:themeColor="background1" w:themeShade="A6"/>
        </w:rPr>
      </w:pPr>
    </w:p>
    <w:p w:rsidR="00D06033" w:rsidRPr="00541F94" w:rsidRDefault="00D06033" w:rsidP="00D06033">
      <w:pPr>
        <w:rPr>
          <w:rFonts w:ascii="Arial" w:eastAsia="Times New Roman" w:hAnsi="Arial"/>
          <w:b/>
          <w:bCs/>
          <w:i/>
          <w:caps/>
          <w:color w:val="A6A6A6" w:themeColor="background1" w:themeShade="A6"/>
          <w:sz w:val="24"/>
          <w:szCs w:val="24"/>
        </w:rPr>
      </w:pPr>
      <w:r w:rsidRPr="00541F94">
        <w:rPr>
          <w:rFonts w:ascii="Arial" w:eastAsia="Times New Roman" w:hAnsi="Arial"/>
          <w:b/>
          <w:bCs/>
          <w:i/>
          <w:caps/>
          <w:color w:val="A6A6A6" w:themeColor="background1" w:themeShade="A6"/>
          <w:sz w:val="24"/>
          <w:szCs w:val="24"/>
        </w:rPr>
        <w:t>IV.F.1.3.1.</w:t>
      </w:r>
      <w:r w:rsidRPr="00541F94">
        <w:rPr>
          <w:rFonts w:ascii="Arial" w:eastAsia="Times New Roman" w:hAnsi="Arial"/>
          <w:b/>
          <w:bCs/>
          <w:i/>
          <w:color w:val="A6A6A6" w:themeColor="background1" w:themeShade="A6"/>
          <w:sz w:val="24"/>
          <w:szCs w:val="24"/>
        </w:rPr>
        <w:t>i</w:t>
      </w:r>
      <w:r w:rsidRPr="00541F94">
        <w:rPr>
          <w:rFonts w:ascii="Arial" w:eastAsia="Times New Roman" w:hAnsi="Arial"/>
          <w:b/>
          <w:bCs/>
          <w:i/>
          <w:caps/>
          <w:color w:val="A6A6A6" w:themeColor="background1" w:themeShade="A6"/>
          <w:sz w:val="24"/>
          <w:szCs w:val="24"/>
        </w:rPr>
        <w:t>) Posouzení požadavků na zabezpečení stavby požárně bezpečnostními zařízeními</w:t>
      </w:r>
    </w:p>
    <w:p w:rsidR="0050621C" w:rsidRPr="00541F94" w:rsidRDefault="0050621C" w:rsidP="00D06033">
      <w:pPr>
        <w:rPr>
          <w:color w:val="A6A6A6" w:themeColor="background1" w:themeShade="A6"/>
        </w:rPr>
      </w:pPr>
    </w:p>
    <w:p w:rsidR="00415F41" w:rsidRPr="00541F94" w:rsidRDefault="0050621C" w:rsidP="00415F41">
      <w:pPr>
        <w:jc w:val="both"/>
        <w:rPr>
          <w:rFonts w:ascii="Arial" w:hAnsi="Arial" w:cs="Arial"/>
          <w:color w:val="A6A6A6" w:themeColor="background1" w:themeShade="A6"/>
          <w:sz w:val="20"/>
          <w:szCs w:val="20"/>
        </w:rPr>
      </w:pPr>
      <w:r w:rsidRPr="00541F94">
        <w:rPr>
          <w:b/>
          <w:color w:val="A6A6A6" w:themeColor="background1" w:themeShade="A6"/>
        </w:rPr>
        <w:t xml:space="preserve">EPS </w:t>
      </w:r>
      <w:r w:rsidRPr="00541F94">
        <w:rPr>
          <w:color w:val="A6A6A6" w:themeColor="background1" w:themeShade="A6"/>
        </w:rPr>
        <w:t xml:space="preserve">- v objektu bude provedena instalace elektrické požární signalizace ve všech prostorách, s akustickým vyhlášením poplachu. Ústředna bude umístěna ve </w:t>
      </w:r>
      <w:r w:rsidR="006F3C95" w:rsidRPr="00541F94">
        <w:rPr>
          <w:color w:val="A6A6A6" w:themeColor="background1" w:themeShade="A6"/>
        </w:rPr>
        <w:t>2.NP</w:t>
      </w:r>
      <w:r w:rsidRPr="00541F94">
        <w:rPr>
          <w:color w:val="A6A6A6" w:themeColor="background1" w:themeShade="A6"/>
        </w:rPr>
        <w:t>, kde bude stálá služba</w:t>
      </w:r>
      <w:r w:rsidR="002B3670" w:rsidRPr="00541F94">
        <w:rPr>
          <w:color w:val="A6A6A6" w:themeColor="background1" w:themeShade="A6"/>
        </w:rPr>
        <w:t xml:space="preserve">, napojená </w:t>
      </w:r>
      <w:r w:rsidR="00415F41" w:rsidRPr="00541F94">
        <w:rPr>
          <w:color w:val="A6A6A6" w:themeColor="background1" w:themeShade="A6"/>
        </w:rPr>
        <w:t xml:space="preserve">také </w:t>
      </w:r>
      <w:r w:rsidR="002B3670" w:rsidRPr="00541F94">
        <w:rPr>
          <w:color w:val="A6A6A6" w:themeColor="background1" w:themeShade="A6"/>
        </w:rPr>
        <w:t>na stanoviště</w:t>
      </w:r>
      <w:r w:rsidR="00415F41" w:rsidRPr="00541F94">
        <w:rPr>
          <w:color w:val="A6A6A6" w:themeColor="background1" w:themeShade="A6"/>
        </w:rPr>
        <w:t xml:space="preserve"> HZS letiště, kde bude </w:t>
      </w:r>
      <w:r w:rsidR="00415F41" w:rsidRPr="00541F94">
        <w:rPr>
          <w:rFonts w:ascii="Arial" w:hAnsi="Arial" w:cs="Arial"/>
          <w:color w:val="A6A6A6" w:themeColor="background1" w:themeShade="A6"/>
          <w:sz w:val="20"/>
          <w:szCs w:val="20"/>
        </w:rPr>
        <w:t>signalizace „POŽÁR“ a informace „PORUCHA“.</w:t>
      </w:r>
    </w:p>
    <w:p w:rsidR="00D06033" w:rsidRPr="00541F94" w:rsidRDefault="0050621C" w:rsidP="0050621C">
      <w:pPr>
        <w:jc w:val="both"/>
        <w:rPr>
          <w:color w:val="A6A6A6" w:themeColor="background1" w:themeShade="A6"/>
        </w:rPr>
      </w:pPr>
      <w:r w:rsidRPr="00541F94">
        <w:rPr>
          <w:color w:val="A6A6A6" w:themeColor="background1" w:themeShade="A6"/>
        </w:rPr>
        <w:t xml:space="preserve">V areálu letiště je </w:t>
      </w:r>
      <w:r w:rsidRPr="00541F94">
        <w:rPr>
          <w:rFonts w:cs="Arial"/>
          <w:color w:val="A6A6A6" w:themeColor="background1" w:themeShade="A6"/>
        </w:rPr>
        <w:t>profesionální hasičský záchranný sbor s nepřetržitou 24 hodinovou službou.</w:t>
      </w:r>
    </w:p>
    <w:p w:rsidR="0050621C" w:rsidRPr="00541F94" w:rsidRDefault="0050621C" w:rsidP="0050621C">
      <w:pPr>
        <w:jc w:val="both"/>
        <w:rPr>
          <w:rFonts w:cs="Arial"/>
          <w:color w:val="A6A6A6" w:themeColor="background1" w:themeShade="A6"/>
        </w:rPr>
      </w:pPr>
      <w:r w:rsidRPr="00541F94">
        <w:rPr>
          <w:rFonts w:cs="Arial"/>
          <w:b/>
          <w:color w:val="A6A6A6" w:themeColor="background1" w:themeShade="A6"/>
        </w:rPr>
        <w:t>SHZ</w:t>
      </w:r>
      <w:r w:rsidRPr="00541F94">
        <w:rPr>
          <w:rFonts w:cs="Arial"/>
          <w:color w:val="A6A6A6" w:themeColor="background1" w:themeShade="A6"/>
        </w:rPr>
        <w:t xml:space="preserve"> - stabilní hasicí zařízení dle čl. 6.6.10 ČSN 73 0802 není požadováno.</w:t>
      </w:r>
    </w:p>
    <w:p w:rsidR="0050621C" w:rsidRPr="00541F94" w:rsidRDefault="0050621C" w:rsidP="0050621C">
      <w:pPr>
        <w:jc w:val="both"/>
        <w:rPr>
          <w:color w:val="A6A6A6" w:themeColor="background1" w:themeShade="A6"/>
        </w:rPr>
      </w:pPr>
      <w:r w:rsidRPr="00541F94">
        <w:rPr>
          <w:rFonts w:cs="Arial"/>
          <w:b/>
          <w:color w:val="A6A6A6" w:themeColor="background1" w:themeShade="A6"/>
        </w:rPr>
        <w:t>SOZ</w:t>
      </w:r>
      <w:r w:rsidRPr="00541F94">
        <w:rPr>
          <w:rFonts w:cs="Arial"/>
          <w:color w:val="A6A6A6" w:themeColor="background1" w:themeShade="A6"/>
        </w:rPr>
        <w:t xml:space="preserve"> - samočinné odvětrací zařízení dle čl. 6.6.11 ČSN 73 0802 není požadováno. </w:t>
      </w:r>
    </w:p>
    <w:p w:rsidR="00D06033" w:rsidRPr="00541F94" w:rsidRDefault="00D06033" w:rsidP="0050621C">
      <w:pPr>
        <w:jc w:val="both"/>
        <w:rPr>
          <w:color w:val="A6A6A6" w:themeColor="background1" w:themeShade="A6"/>
        </w:rPr>
      </w:pPr>
    </w:p>
    <w:p w:rsidR="00415F41" w:rsidRPr="00541F94" w:rsidRDefault="00415F41" w:rsidP="00D06033">
      <w:pPr>
        <w:rPr>
          <w:rFonts w:ascii="Arial" w:eastAsia="Times New Roman" w:hAnsi="Arial"/>
          <w:b/>
          <w:bCs/>
          <w:i/>
          <w:caps/>
          <w:color w:val="A6A6A6" w:themeColor="background1" w:themeShade="A6"/>
          <w:sz w:val="24"/>
          <w:szCs w:val="24"/>
        </w:rPr>
      </w:pPr>
    </w:p>
    <w:p w:rsidR="00415F41" w:rsidRPr="00541F94" w:rsidRDefault="00415F41" w:rsidP="00D06033">
      <w:pPr>
        <w:rPr>
          <w:rFonts w:ascii="Arial" w:eastAsia="Times New Roman" w:hAnsi="Arial"/>
          <w:b/>
          <w:bCs/>
          <w:i/>
          <w:caps/>
          <w:color w:val="A6A6A6" w:themeColor="background1" w:themeShade="A6"/>
          <w:sz w:val="24"/>
          <w:szCs w:val="24"/>
        </w:rPr>
      </w:pPr>
    </w:p>
    <w:p w:rsidR="00D06033" w:rsidRPr="00541F94" w:rsidRDefault="00D06033" w:rsidP="00D06033">
      <w:pPr>
        <w:rPr>
          <w:rFonts w:ascii="Arial" w:eastAsia="Times New Roman" w:hAnsi="Arial"/>
          <w:b/>
          <w:bCs/>
          <w:i/>
          <w:caps/>
          <w:color w:val="A6A6A6" w:themeColor="background1" w:themeShade="A6"/>
          <w:sz w:val="24"/>
          <w:szCs w:val="24"/>
        </w:rPr>
      </w:pPr>
      <w:r w:rsidRPr="00541F94">
        <w:rPr>
          <w:rFonts w:ascii="Arial" w:eastAsia="Times New Roman" w:hAnsi="Arial"/>
          <w:b/>
          <w:bCs/>
          <w:i/>
          <w:caps/>
          <w:color w:val="A6A6A6" w:themeColor="background1" w:themeShade="A6"/>
          <w:sz w:val="24"/>
          <w:szCs w:val="24"/>
        </w:rPr>
        <w:lastRenderedPageBreak/>
        <w:t>IV.F.1.3.1.</w:t>
      </w:r>
      <w:r w:rsidRPr="00541F94">
        <w:rPr>
          <w:rFonts w:ascii="Arial" w:eastAsia="Times New Roman" w:hAnsi="Arial"/>
          <w:b/>
          <w:bCs/>
          <w:i/>
          <w:color w:val="A6A6A6" w:themeColor="background1" w:themeShade="A6"/>
          <w:sz w:val="24"/>
          <w:szCs w:val="24"/>
        </w:rPr>
        <w:t>j</w:t>
      </w:r>
      <w:r w:rsidRPr="00541F94">
        <w:rPr>
          <w:rFonts w:ascii="Arial" w:eastAsia="Times New Roman" w:hAnsi="Arial"/>
          <w:b/>
          <w:bCs/>
          <w:i/>
          <w:caps/>
          <w:color w:val="A6A6A6" w:themeColor="background1" w:themeShade="A6"/>
          <w:sz w:val="24"/>
          <w:szCs w:val="24"/>
        </w:rPr>
        <w:t>) Zhodnocení technických zařízení stavby</w:t>
      </w:r>
    </w:p>
    <w:p w:rsidR="000E5A38" w:rsidRPr="00541F94" w:rsidRDefault="000E5A38" w:rsidP="00D06033">
      <w:pPr>
        <w:rPr>
          <w:color w:val="A6A6A6" w:themeColor="background1" w:themeShade="A6"/>
        </w:rPr>
      </w:pPr>
    </w:p>
    <w:p w:rsidR="00646023" w:rsidRPr="00541F94" w:rsidRDefault="007E29FA" w:rsidP="00646023">
      <w:pPr>
        <w:jc w:val="both"/>
        <w:rPr>
          <w:rFonts w:ascii="Arial" w:hAnsi="Arial" w:cs="Arial"/>
          <w:color w:val="A6A6A6" w:themeColor="background1" w:themeShade="A6"/>
          <w:sz w:val="20"/>
          <w:szCs w:val="20"/>
        </w:rPr>
      </w:pPr>
      <w:r w:rsidRPr="00541F94">
        <w:rPr>
          <w:b/>
          <w:color w:val="A6A6A6" w:themeColor="background1" w:themeShade="A6"/>
        </w:rPr>
        <w:t>Elektrická požární signalizace</w:t>
      </w:r>
      <w:r w:rsidRPr="00541F94">
        <w:rPr>
          <w:color w:val="A6A6A6" w:themeColor="background1" w:themeShade="A6"/>
        </w:rPr>
        <w:t xml:space="preserve"> - </w:t>
      </w:r>
      <w:r w:rsidR="0037107B" w:rsidRPr="00541F94">
        <w:rPr>
          <w:rFonts w:cs="Arial"/>
          <w:color w:val="A6A6A6" w:themeColor="background1" w:themeShade="A6"/>
        </w:rPr>
        <w:t xml:space="preserve">V objektu SO 01 bude provedena instalace systému el. požární signalizace s ústřednou v místě trvalé obsluhy </w:t>
      </w:r>
      <w:r w:rsidR="006168C4" w:rsidRPr="00541F94">
        <w:rPr>
          <w:rFonts w:cs="Arial"/>
          <w:color w:val="A6A6A6" w:themeColor="background1" w:themeShade="A6"/>
        </w:rPr>
        <w:t>ve 2.</w:t>
      </w:r>
      <w:r w:rsidR="00964F63" w:rsidRPr="00541F94">
        <w:rPr>
          <w:rFonts w:cs="Arial"/>
          <w:color w:val="A6A6A6" w:themeColor="background1" w:themeShade="A6"/>
        </w:rPr>
        <w:t>NP,</w:t>
      </w:r>
      <w:r w:rsidR="00646023" w:rsidRPr="00541F94">
        <w:rPr>
          <w:rFonts w:cs="Arial"/>
          <w:color w:val="A6A6A6" w:themeColor="background1" w:themeShade="A6"/>
        </w:rPr>
        <w:t xml:space="preserve"> </w:t>
      </w:r>
      <w:r w:rsidR="00646023" w:rsidRPr="00541F94">
        <w:rPr>
          <w:color w:val="A6A6A6" w:themeColor="background1" w:themeShade="A6"/>
        </w:rPr>
        <w:t xml:space="preserve">napojená také na stanoviště HZS letiště, kde bude </w:t>
      </w:r>
      <w:r w:rsidR="00646023" w:rsidRPr="00541F94">
        <w:rPr>
          <w:rFonts w:ascii="Arial" w:hAnsi="Arial" w:cs="Arial"/>
          <w:color w:val="A6A6A6" w:themeColor="background1" w:themeShade="A6"/>
          <w:sz w:val="20"/>
          <w:szCs w:val="20"/>
        </w:rPr>
        <w:t>signalizace „POŽÁR“ a informace „PORUCHA“.</w:t>
      </w:r>
    </w:p>
    <w:p w:rsidR="0037107B" w:rsidRPr="00541F94" w:rsidRDefault="0037107B" w:rsidP="0037107B">
      <w:pPr>
        <w:jc w:val="both"/>
        <w:rPr>
          <w:rFonts w:cs="Arial"/>
          <w:color w:val="A6A6A6" w:themeColor="background1" w:themeShade="A6"/>
        </w:rPr>
      </w:pPr>
      <w:r w:rsidRPr="00541F94">
        <w:rPr>
          <w:rFonts w:cs="Arial"/>
          <w:color w:val="A6A6A6" w:themeColor="background1" w:themeShade="A6"/>
        </w:rPr>
        <w:t>Činnost systému EPS bude zajištěna vlastním náhradním zdrojem</w:t>
      </w:r>
      <w:r w:rsidRPr="00541F94">
        <w:rPr>
          <w:rFonts w:cs="Arial"/>
          <w:color w:val="A6A6A6" w:themeColor="background1" w:themeShade="A6"/>
          <w:highlight w:val="yellow"/>
        </w:rPr>
        <w:t>.</w:t>
      </w:r>
      <w:r w:rsidRPr="00541F94">
        <w:rPr>
          <w:rFonts w:cs="Arial"/>
          <w:color w:val="A6A6A6" w:themeColor="background1" w:themeShade="A6"/>
        </w:rPr>
        <w:t xml:space="preserve"> Systémem EPS budou vybaveny všechny posuzované prostory objektu SO 01. Systém EPS bude doplněn tlačítkovými hlásiči.  </w:t>
      </w:r>
    </w:p>
    <w:p w:rsidR="00FE5D1B" w:rsidRPr="00541F94" w:rsidRDefault="00FE5D1B" w:rsidP="0037107B">
      <w:pPr>
        <w:jc w:val="both"/>
        <w:rPr>
          <w:rFonts w:cs="Arial"/>
          <w:color w:val="A6A6A6" w:themeColor="background1" w:themeShade="A6"/>
        </w:rPr>
      </w:pPr>
    </w:p>
    <w:p w:rsidR="00FE5D1B" w:rsidRPr="00541F94" w:rsidRDefault="0037107B" w:rsidP="00FE5D1B">
      <w:pPr>
        <w:jc w:val="both"/>
        <w:rPr>
          <w:rFonts w:cs="Arial"/>
          <w:color w:val="A6A6A6" w:themeColor="background1" w:themeShade="A6"/>
        </w:rPr>
      </w:pPr>
      <w:r w:rsidRPr="00541F94">
        <w:rPr>
          <w:rFonts w:cs="Arial"/>
          <w:color w:val="A6A6A6" w:themeColor="background1" w:themeShade="A6"/>
        </w:rPr>
        <w:t>Systém elektrické požární signalizace  bude zajišťovat následující funkce:</w:t>
      </w:r>
    </w:p>
    <w:p w:rsidR="0037107B" w:rsidRPr="00541F94" w:rsidRDefault="0037107B" w:rsidP="00FE5D1B">
      <w:pPr>
        <w:numPr>
          <w:ilvl w:val="0"/>
          <w:numId w:val="4"/>
        </w:numPr>
        <w:jc w:val="both"/>
        <w:rPr>
          <w:rFonts w:ascii="Arial" w:hAnsi="Arial" w:cs="Arial"/>
          <w:color w:val="A6A6A6" w:themeColor="background1" w:themeShade="A6"/>
          <w:sz w:val="20"/>
          <w:szCs w:val="20"/>
        </w:rPr>
      </w:pPr>
      <w:r w:rsidRPr="00541F94">
        <w:rPr>
          <w:rFonts w:cs="Arial"/>
          <w:color w:val="A6A6A6" w:themeColor="background1" w:themeShade="A6"/>
        </w:rPr>
        <w:t xml:space="preserve">zjištění vzniku požáru a signalizace požáru dle jednotlivých hlásičů na panel ústředny EPS v místě trvalé obsluhy </w:t>
      </w:r>
      <w:r w:rsidR="00FE5D1B" w:rsidRPr="00541F94">
        <w:rPr>
          <w:rFonts w:cs="Arial"/>
          <w:color w:val="A6A6A6" w:themeColor="background1" w:themeShade="A6"/>
        </w:rPr>
        <w:t xml:space="preserve">a na stanoviště </w:t>
      </w:r>
      <w:r w:rsidR="00FE5D1B" w:rsidRPr="00541F94">
        <w:rPr>
          <w:color w:val="A6A6A6" w:themeColor="background1" w:themeShade="A6"/>
        </w:rPr>
        <w:t xml:space="preserve">HZS letiště, kde bude </w:t>
      </w:r>
      <w:r w:rsidR="00FE5D1B" w:rsidRPr="00541F94">
        <w:rPr>
          <w:rFonts w:ascii="Arial" w:hAnsi="Arial" w:cs="Arial"/>
          <w:color w:val="A6A6A6" w:themeColor="background1" w:themeShade="A6"/>
          <w:sz w:val="20"/>
          <w:szCs w:val="20"/>
        </w:rPr>
        <w:t>signalizace „POŽÁR“ a informace „PORUCHA“</w:t>
      </w:r>
    </w:p>
    <w:p w:rsidR="0037107B" w:rsidRPr="00541F94" w:rsidRDefault="0037107B" w:rsidP="00FE5D1B">
      <w:pPr>
        <w:numPr>
          <w:ilvl w:val="0"/>
          <w:numId w:val="4"/>
        </w:numPr>
        <w:jc w:val="both"/>
        <w:rPr>
          <w:rFonts w:ascii="Arial" w:hAnsi="Arial" w:cs="Arial"/>
          <w:color w:val="A6A6A6" w:themeColor="background1" w:themeShade="A6"/>
          <w:sz w:val="20"/>
          <w:szCs w:val="20"/>
        </w:rPr>
      </w:pPr>
      <w:r w:rsidRPr="00541F94">
        <w:rPr>
          <w:rFonts w:cs="Arial"/>
          <w:color w:val="A6A6A6" w:themeColor="background1" w:themeShade="A6"/>
        </w:rPr>
        <w:t xml:space="preserve">odblokování elektricky zajištěných a zabezpečených východů z objektu:  </w:t>
      </w:r>
    </w:p>
    <w:p w:rsidR="0037107B" w:rsidRPr="00541F94" w:rsidRDefault="0037107B" w:rsidP="0037107B">
      <w:pPr>
        <w:numPr>
          <w:ilvl w:val="0"/>
          <w:numId w:val="3"/>
        </w:numPr>
        <w:rPr>
          <w:rFonts w:cs="Arial"/>
          <w:color w:val="A6A6A6" w:themeColor="background1" w:themeShade="A6"/>
        </w:rPr>
      </w:pPr>
      <w:r w:rsidRPr="00541F94">
        <w:rPr>
          <w:rFonts w:cs="Arial"/>
          <w:color w:val="A6A6A6" w:themeColor="background1" w:themeShade="A6"/>
        </w:rPr>
        <w:t>na vodorovně posuvných dveřích</w:t>
      </w:r>
      <w:r w:rsidR="00964F63" w:rsidRPr="00541F94">
        <w:rPr>
          <w:rFonts w:cs="Arial"/>
          <w:color w:val="A6A6A6" w:themeColor="background1" w:themeShade="A6"/>
        </w:rPr>
        <w:t xml:space="preserve"> v čelní západní stěně</w:t>
      </w:r>
      <w:r w:rsidRPr="00541F94">
        <w:rPr>
          <w:rFonts w:cs="Arial"/>
          <w:color w:val="A6A6A6" w:themeColor="background1" w:themeShade="A6"/>
        </w:rPr>
        <w:t xml:space="preserve"> v 1.NP z foye vně  (1x dveře na el. pohon) </w:t>
      </w:r>
    </w:p>
    <w:p w:rsidR="00964F63" w:rsidRPr="00541F94" w:rsidRDefault="00964F63" w:rsidP="00964F63">
      <w:pPr>
        <w:numPr>
          <w:ilvl w:val="0"/>
          <w:numId w:val="3"/>
        </w:numPr>
        <w:rPr>
          <w:rFonts w:cs="Arial"/>
          <w:color w:val="A6A6A6" w:themeColor="background1" w:themeShade="A6"/>
        </w:rPr>
      </w:pPr>
      <w:r w:rsidRPr="00541F94">
        <w:rPr>
          <w:rFonts w:cs="Arial"/>
          <w:color w:val="A6A6A6" w:themeColor="background1" w:themeShade="A6"/>
        </w:rPr>
        <w:t>na vodorovně posuvných dveřích v boční severní stěně v 1.NP z foye vně  (1x dveře na el. pohon)</w:t>
      </w:r>
    </w:p>
    <w:p w:rsidR="00FE5D1B" w:rsidRPr="00541F94" w:rsidRDefault="00FE5D1B" w:rsidP="0037107B">
      <w:pPr>
        <w:jc w:val="both"/>
        <w:rPr>
          <w:rFonts w:cs="Arial"/>
          <w:color w:val="A6A6A6" w:themeColor="background1" w:themeShade="A6"/>
        </w:rPr>
      </w:pPr>
    </w:p>
    <w:p w:rsidR="006F3C95" w:rsidRPr="00541F94" w:rsidRDefault="006F3C95" w:rsidP="0037107B">
      <w:pPr>
        <w:jc w:val="both"/>
        <w:rPr>
          <w:rFonts w:cs="Arial"/>
          <w:color w:val="A6A6A6" w:themeColor="background1" w:themeShade="A6"/>
        </w:rPr>
      </w:pPr>
    </w:p>
    <w:p w:rsidR="0037107B" w:rsidRPr="00541F94" w:rsidRDefault="0037107B" w:rsidP="0037107B">
      <w:pPr>
        <w:jc w:val="both"/>
        <w:rPr>
          <w:rFonts w:cs="Arial"/>
          <w:color w:val="A6A6A6" w:themeColor="background1" w:themeShade="A6"/>
        </w:rPr>
      </w:pPr>
      <w:r w:rsidRPr="00541F94">
        <w:rPr>
          <w:rFonts w:cs="Arial"/>
          <w:color w:val="A6A6A6" w:themeColor="background1" w:themeShade="A6"/>
        </w:rPr>
        <w:t>Rozvody EPS budou v rámci koordinace s ostatními rozvody technického vybavení objektu umístěny vždy nejvýše, tj. nesmí být ohroženy zhroucením jiných rozvodů. Rozvody EPS budou vždy vedeny samostatně mimo běžné rozvody silnoproudé instalace a slaboproudé instalace, která neslouží pro protipožární zabezpečení objektu. Veškeré kabelové rozvody systému EPS pro ovládaná zařízení budou provedeny vodiči a kabely se zajištěnou funkčností v podmínkách požáru – požadovaná požární odolnost a funkčnost bude 30 minut</w:t>
      </w:r>
      <w:r w:rsidR="006C57C6" w:rsidRPr="00541F94">
        <w:rPr>
          <w:rFonts w:cs="Arial"/>
          <w:color w:val="A6A6A6" w:themeColor="background1" w:themeShade="A6"/>
        </w:rPr>
        <w:t>, bezhalogenové</w:t>
      </w:r>
      <w:r w:rsidRPr="00541F94">
        <w:rPr>
          <w:rFonts w:cs="Arial"/>
          <w:color w:val="A6A6A6" w:themeColor="background1" w:themeShade="A6"/>
        </w:rPr>
        <w:t>. Uvedená požární odolnost a funkčnost se týká i veškerých úložných systémů.</w:t>
      </w:r>
    </w:p>
    <w:p w:rsidR="0037107B" w:rsidRPr="00541F94" w:rsidRDefault="0037107B" w:rsidP="0037107B">
      <w:pPr>
        <w:jc w:val="both"/>
        <w:rPr>
          <w:rFonts w:cs="Arial"/>
          <w:color w:val="A6A6A6" w:themeColor="background1" w:themeShade="A6"/>
        </w:rPr>
      </w:pPr>
    </w:p>
    <w:p w:rsidR="0037107B" w:rsidRPr="00541F94" w:rsidRDefault="0037107B" w:rsidP="0037107B">
      <w:pPr>
        <w:jc w:val="both"/>
        <w:rPr>
          <w:rFonts w:cs="Arial"/>
          <w:color w:val="A6A6A6" w:themeColor="background1" w:themeShade="A6"/>
        </w:rPr>
      </w:pPr>
      <w:r w:rsidRPr="00541F94">
        <w:rPr>
          <w:rFonts w:cs="Arial"/>
          <w:color w:val="A6A6A6" w:themeColor="background1" w:themeShade="A6"/>
        </w:rPr>
        <w:t>Prostory objektu SO 01 budou vybaveny místním rozhlasem s možností nuceného poslechu. Pro pokrytí prostor objektu SO 01 bude pro zajištění slyšitelnosti instalován dostatečný počet reproduktorů, kterými budou vybaveny všechny místnosti včetně zázemí (prostory WC apod.). V případě použití regulátorů hlasitosti bude v případě hlášení možné jejich vyřazení – tzv. možnost nuceného poslechu. Vzhledem k charakteru a členění prostor objektu SO 01 budou reproduktory připojeny  na stávající ústřednu místního rozhlasu s nuceným poslechem v objektu terminálu.</w:t>
      </w:r>
    </w:p>
    <w:p w:rsidR="0037107B" w:rsidRPr="00541F94" w:rsidRDefault="0037107B" w:rsidP="00054219">
      <w:pPr>
        <w:pStyle w:val="AZKtext"/>
        <w:ind w:left="0" w:firstLine="0"/>
        <w:rPr>
          <w:rFonts w:ascii="Arial Narrow" w:hAnsi="Arial Narrow"/>
          <w:b/>
          <w:color w:val="A6A6A6" w:themeColor="background1" w:themeShade="A6"/>
          <w:sz w:val="22"/>
          <w:szCs w:val="22"/>
        </w:rPr>
      </w:pPr>
    </w:p>
    <w:p w:rsidR="00054219" w:rsidRPr="00541F94" w:rsidRDefault="0050621C" w:rsidP="00054219">
      <w:pPr>
        <w:pStyle w:val="AZKtext"/>
        <w:ind w:left="0" w:firstLine="0"/>
        <w:rPr>
          <w:rFonts w:ascii="Arial Narrow" w:hAnsi="Arial Narrow"/>
          <w:color w:val="A6A6A6" w:themeColor="background1" w:themeShade="A6"/>
          <w:sz w:val="22"/>
          <w:szCs w:val="22"/>
        </w:rPr>
      </w:pPr>
      <w:r w:rsidRPr="00541F94">
        <w:rPr>
          <w:rFonts w:ascii="Arial Narrow" w:hAnsi="Arial Narrow"/>
          <w:b/>
          <w:color w:val="A6A6A6" w:themeColor="background1" w:themeShade="A6"/>
          <w:sz w:val="22"/>
          <w:szCs w:val="22"/>
        </w:rPr>
        <w:t>Vzduchotechnika -</w:t>
      </w:r>
      <w:r w:rsidRPr="00541F94">
        <w:rPr>
          <w:color w:val="A6A6A6" w:themeColor="background1" w:themeShade="A6"/>
        </w:rPr>
        <w:t xml:space="preserve"> </w:t>
      </w:r>
      <w:r w:rsidR="00054219" w:rsidRPr="00541F94">
        <w:rPr>
          <w:rFonts w:ascii="Arial Narrow" w:hAnsi="Arial Narrow"/>
          <w:color w:val="A6A6A6" w:themeColor="background1" w:themeShade="A6"/>
          <w:sz w:val="22"/>
          <w:szCs w:val="22"/>
        </w:rPr>
        <w:t>Přívod vzduchu do 1.NP bude realizován přes dýzy v přiznaném kruhovém potrubí. V</w:t>
      </w:r>
      <w:r w:rsidR="00A91DC0" w:rsidRPr="00541F94">
        <w:rPr>
          <w:rFonts w:ascii="Arial Narrow" w:hAnsi="Arial Narrow"/>
          <w:color w:val="A6A6A6" w:themeColor="background1" w:themeShade="A6"/>
          <w:sz w:val="22"/>
          <w:szCs w:val="22"/>
        </w:rPr>
        <w:t>e</w:t>
      </w:r>
      <w:r w:rsidR="00054219" w:rsidRPr="00541F94">
        <w:rPr>
          <w:rFonts w:ascii="Arial Narrow" w:hAnsi="Arial Narrow"/>
          <w:color w:val="A6A6A6" w:themeColor="background1" w:themeShade="A6"/>
          <w:sz w:val="22"/>
          <w:szCs w:val="22"/>
        </w:rPr>
        <w:t xml:space="preserve"> 2.NP bude přívod i odvod z kancelářských prostorů realizován vířivými anemostaty umístěnými v podhledu. Odvod znehodnoceného vzduchu z 1.NP bude čtyřhrannými vyústkami osazenými v kruhovém potrubí. </w:t>
      </w:r>
    </w:p>
    <w:p w:rsidR="00054219" w:rsidRPr="00541F94" w:rsidRDefault="00054219" w:rsidP="00A91DC0">
      <w:pPr>
        <w:pStyle w:val="AZKtext"/>
        <w:ind w:left="0" w:firstLine="0"/>
        <w:rPr>
          <w:rFonts w:ascii="Arial Narrow" w:hAnsi="Arial Narrow"/>
          <w:color w:val="A6A6A6" w:themeColor="background1" w:themeShade="A6"/>
          <w:sz w:val="22"/>
          <w:szCs w:val="22"/>
        </w:rPr>
      </w:pPr>
      <w:r w:rsidRPr="00541F94">
        <w:rPr>
          <w:rFonts w:ascii="Arial Narrow" w:hAnsi="Arial Narrow"/>
          <w:color w:val="A6A6A6" w:themeColor="background1" w:themeShade="A6"/>
          <w:sz w:val="22"/>
          <w:szCs w:val="22"/>
        </w:rPr>
        <w:t>Součástí systému jsou dvě venkovní kondenzační jednotky s plynulou regulací chladícího výkonu. Kondenzační jednotky jsou umístěny na střeše stávajícího objektu v úrovni 2.NP.</w:t>
      </w:r>
    </w:p>
    <w:p w:rsidR="00A91DC0" w:rsidRPr="00541F94" w:rsidRDefault="00A91DC0" w:rsidP="00A91DC0">
      <w:pPr>
        <w:pStyle w:val="AZKtext"/>
        <w:ind w:left="0" w:firstLine="0"/>
        <w:rPr>
          <w:rFonts w:ascii="Arial Narrow" w:hAnsi="Arial Narrow"/>
          <w:color w:val="A6A6A6" w:themeColor="background1" w:themeShade="A6"/>
          <w:sz w:val="22"/>
          <w:szCs w:val="22"/>
        </w:rPr>
      </w:pPr>
      <w:r w:rsidRPr="00541F94">
        <w:rPr>
          <w:rFonts w:ascii="Arial Narrow" w:hAnsi="Arial Narrow"/>
          <w:color w:val="A6A6A6" w:themeColor="background1" w:themeShade="A6"/>
          <w:sz w:val="22"/>
          <w:szCs w:val="22"/>
        </w:rPr>
        <w:t xml:space="preserve">Větraní pro šaten ve  2.NP zajistí samostatná větrací jednotka umístěná na střeše stávajícího objektu na úrovni 2.NP. Distribuce přívodního upraveného vzduchu v prostoru bude přes čtyřhranné vyústky umístěné v přiznaném potrubním rozvodu, vzduch bude odváděn přes odvodní čtyřhranné vyústky. </w:t>
      </w:r>
    </w:p>
    <w:p w:rsidR="00A91DC0" w:rsidRPr="00541F94" w:rsidRDefault="00832AFC" w:rsidP="00832AFC">
      <w:pPr>
        <w:pStyle w:val="AZKtext"/>
        <w:ind w:left="0" w:firstLine="0"/>
        <w:rPr>
          <w:rFonts w:ascii="Arial Narrow" w:hAnsi="Arial Narrow"/>
          <w:color w:val="A6A6A6" w:themeColor="background1" w:themeShade="A6"/>
          <w:sz w:val="22"/>
          <w:szCs w:val="22"/>
        </w:rPr>
      </w:pPr>
      <w:r w:rsidRPr="00541F94">
        <w:rPr>
          <w:rFonts w:ascii="Arial Narrow" w:hAnsi="Arial Narrow"/>
          <w:color w:val="A6A6A6" w:themeColor="background1" w:themeShade="A6"/>
          <w:sz w:val="22"/>
          <w:szCs w:val="22"/>
        </w:rPr>
        <w:t>Prostory BEV - požární úsek N 2.1 - p</w:t>
      </w:r>
      <w:r w:rsidR="00A91DC0" w:rsidRPr="00541F94">
        <w:rPr>
          <w:rFonts w:ascii="Arial Narrow" w:hAnsi="Arial Narrow"/>
          <w:color w:val="A6A6A6" w:themeColor="background1" w:themeShade="A6"/>
          <w:sz w:val="22"/>
          <w:szCs w:val="22"/>
        </w:rPr>
        <w:t>řívod i odvod vzduchu bude  čtyřhranným a kruhovým potrubím</w:t>
      </w:r>
      <w:r w:rsidRPr="00541F94">
        <w:rPr>
          <w:rFonts w:ascii="Arial Narrow" w:hAnsi="Arial Narrow"/>
          <w:color w:val="A6A6A6" w:themeColor="background1" w:themeShade="A6"/>
          <w:sz w:val="22"/>
          <w:szCs w:val="22"/>
        </w:rPr>
        <w:t xml:space="preserve"> umístěným v podhledu</w:t>
      </w:r>
      <w:r w:rsidR="00A91DC0" w:rsidRPr="00541F94">
        <w:rPr>
          <w:rFonts w:ascii="Arial Narrow" w:hAnsi="Arial Narrow"/>
          <w:color w:val="A6A6A6" w:themeColor="background1" w:themeShade="A6"/>
          <w:sz w:val="22"/>
          <w:szCs w:val="22"/>
        </w:rPr>
        <w:t>. Distribuce přívodního upraveného vzduchu do prostoru bude přes vířivé výustě v</w:t>
      </w:r>
      <w:r w:rsidRPr="00541F94">
        <w:rPr>
          <w:rFonts w:ascii="Arial Narrow" w:hAnsi="Arial Narrow"/>
          <w:color w:val="A6A6A6" w:themeColor="background1" w:themeShade="A6"/>
          <w:sz w:val="22"/>
          <w:szCs w:val="22"/>
        </w:rPr>
        <w:t> </w:t>
      </w:r>
      <w:r w:rsidR="00A91DC0" w:rsidRPr="00541F94">
        <w:rPr>
          <w:rFonts w:ascii="Arial Narrow" w:hAnsi="Arial Narrow"/>
          <w:color w:val="A6A6A6" w:themeColor="background1" w:themeShade="A6"/>
          <w:sz w:val="22"/>
          <w:szCs w:val="22"/>
        </w:rPr>
        <w:t xml:space="preserve">podhledu. Vzduch bude odváděn přes výústky . </w:t>
      </w:r>
      <w:r w:rsidRPr="00541F94">
        <w:rPr>
          <w:rFonts w:ascii="Arial Narrow" w:hAnsi="Arial Narrow"/>
          <w:color w:val="A6A6A6" w:themeColor="background1" w:themeShade="A6"/>
          <w:sz w:val="22"/>
          <w:szCs w:val="22"/>
        </w:rPr>
        <w:t xml:space="preserve">Veškeré potrubní rozvody vedené přes  místnosti </w:t>
      </w:r>
      <w:smartTag w:uri="urn:schemas-microsoft-com:office:smarttags" w:element="metricconverter">
        <w:smartTagPr>
          <w:attr w:name="ProductID" w:val="203 a"/>
        </w:smartTagPr>
        <w:r w:rsidRPr="00541F94">
          <w:rPr>
            <w:rFonts w:ascii="Arial Narrow" w:hAnsi="Arial Narrow"/>
            <w:color w:val="A6A6A6" w:themeColor="background1" w:themeShade="A6"/>
            <w:sz w:val="22"/>
            <w:szCs w:val="22"/>
          </w:rPr>
          <w:t>203 a</w:t>
        </w:r>
      </w:smartTag>
      <w:r w:rsidRPr="00541F94">
        <w:rPr>
          <w:rFonts w:ascii="Arial Narrow" w:hAnsi="Arial Narrow"/>
          <w:color w:val="A6A6A6" w:themeColor="background1" w:themeShade="A6"/>
          <w:sz w:val="22"/>
          <w:szCs w:val="22"/>
        </w:rPr>
        <w:t xml:space="preserve"> 204 budou požárně izolovány na 30 minut. Místnost 228 – odtahový ventilátor bude na střeše objektu.</w:t>
      </w:r>
    </w:p>
    <w:p w:rsidR="00BE2D28" w:rsidRPr="00541F94" w:rsidRDefault="00BE2D28" w:rsidP="00BE2D28">
      <w:pPr>
        <w:pStyle w:val="AZKtext"/>
        <w:ind w:left="0" w:firstLine="0"/>
        <w:rPr>
          <w:rFonts w:ascii="Arial Narrow" w:hAnsi="Arial Narrow"/>
          <w:color w:val="A6A6A6" w:themeColor="background1" w:themeShade="A6"/>
          <w:sz w:val="22"/>
          <w:szCs w:val="22"/>
        </w:rPr>
      </w:pPr>
      <w:r w:rsidRPr="00541F94">
        <w:rPr>
          <w:rFonts w:ascii="Arial Narrow" w:hAnsi="Arial Narrow"/>
          <w:color w:val="A6A6A6" w:themeColor="background1" w:themeShade="A6"/>
          <w:sz w:val="22"/>
          <w:szCs w:val="22"/>
        </w:rPr>
        <w:t>Chlazení ve 2.NP bude kazetovými jednotkami osazenými v</w:t>
      </w:r>
      <w:r w:rsidR="00AC66EE" w:rsidRPr="00541F94">
        <w:rPr>
          <w:rFonts w:ascii="Arial Narrow" w:hAnsi="Arial Narrow"/>
          <w:color w:val="A6A6A6" w:themeColor="background1" w:themeShade="A6"/>
          <w:sz w:val="22"/>
          <w:szCs w:val="22"/>
        </w:rPr>
        <w:t> </w:t>
      </w:r>
      <w:r w:rsidRPr="00541F94">
        <w:rPr>
          <w:rFonts w:ascii="Arial Narrow" w:hAnsi="Arial Narrow"/>
          <w:color w:val="A6A6A6" w:themeColor="background1" w:themeShade="A6"/>
          <w:sz w:val="22"/>
          <w:szCs w:val="22"/>
        </w:rPr>
        <w:t>podhledu</w:t>
      </w:r>
      <w:r w:rsidR="00AC66EE" w:rsidRPr="00541F94">
        <w:rPr>
          <w:rFonts w:ascii="Arial Narrow" w:hAnsi="Arial Narrow"/>
          <w:color w:val="A6A6A6" w:themeColor="background1" w:themeShade="A6"/>
          <w:sz w:val="22"/>
          <w:szCs w:val="22"/>
        </w:rPr>
        <w:t>.</w:t>
      </w:r>
    </w:p>
    <w:p w:rsidR="00A91DC0" w:rsidRPr="00541F94" w:rsidRDefault="00A91DC0" w:rsidP="00832AFC">
      <w:pPr>
        <w:pStyle w:val="AZKtext"/>
        <w:ind w:left="0" w:firstLine="0"/>
        <w:rPr>
          <w:rFonts w:ascii="Arial Narrow" w:hAnsi="Arial Narrow"/>
          <w:color w:val="A6A6A6" w:themeColor="background1" w:themeShade="A6"/>
          <w:sz w:val="22"/>
          <w:szCs w:val="22"/>
        </w:rPr>
      </w:pPr>
      <w:r w:rsidRPr="00541F94">
        <w:rPr>
          <w:rFonts w:ascii="Arial Narrow" w:hAnsi="Arial Narrow"/>
          <w:color w:val="A6A6A6" w:themeColor="background1" w:themeShade="A6"/>
          <w:sz w:val="22"/>
          <w:szCs w:val="22"/>
        </w:rPr>
        <w:t>V</w:t>
      </w:r>
      <w:r w:rsidR="00832AFC" w:rsidRPr="00541F94">
        <w:rPr>
          <w:rFonts w:ascii="Arial Narrow" w:hAnsi="Arial Narrow"/>
          <w:color w:val="A6A6A6" w:themeColor="background1" w:themeShade="A6"/>
          <w:sz w:val="22"/>
          <w:szCs w:val="22"/>
        </w:rPr>
        <w:t>ZT</w:t>
      </w:r>
      <w:r w:rsidRPr="00541F94">
        <w:rPr>
          <w:rFonts w:ascii="Arial Narrow" w:hAnsi="Arial Narrow"/>
          <w:color w:val="A6A6A6" w:themeColor="background1" w:themeShade="A6"/>
          <w:sz w:val="22"/>
          <w:szCs w:val="22"/>
        </w:rPr>
        <w:t xml:space="preserve"> jednotka je zakomponována do celkového systému takovým způsobem, aby byl zajištěn její provoz i za předpokladu vyhlášení požárního poplachu v okolních prostor</w:t>
      </w:r>
      <w:r w:rsidR="00832AFC" w:rsidRPr="00541F94">
        <w:rPr>
          <w:rFonts w:ascii="Arial Narrow" w:hAnsi="Arial Narrow"/>
          <w:color w:val="A6A6A6" w:themeColor="background1" w:themeShade="A6"/>
          <w:sz w:val="22"/>
          <w:szCs w:val="22"/>
        </w:rPr>
        <w:t xml:space="preserve">ách </w:t>
      </w:r>
      <w:r w:rsidRPr="00541F94">
        <w:rPr>
          <w:rFonts w:ascii="Arial Narrow" w:hAnsi="Arial Narrow"/>
          <w:color w:val="A6A6A6" w:themeColor="background1" w:themeShade="A6"/>
          <w:sz w:val="22"/>
          <w:szCs w:val="22"/>
        </w:rPr>
        <w:t xml:space="preserve"> popř. jiného nouzového stavu.</w:t>
      </w:r>
    </w:p>
    <w:p w:rsidR="00E56B50" w:rsidRPr="00541F94" w:rsidRDefault="00E56B50" w:rsidP="00E56B50">
      <w:pPr>
        <w:pStyle w:val="AZKtext"/>
        <w:ind w:left="0" w:firstLine="0"/>
        <w:rPr>
          <w:rFonts w:ascii="Arial Narrow" w:hAnsi="Arial Narrow"/>
          <w:color w:val="A6A6A6" w:themeColor="background1" w:themeShade="A6"/>
          <w:sz w:val="22"/>
          <w:szCs w:val="22"/>
        </w:rPr>
      </w:pPr>
      <w:r w:rsidRPr="00541F94">
        <w:rPr>
          <w:rFonts w:ascii="Arial Narrow" w:hAnsi="Arial Narrow"/>
          <w:color w:val="A6A6A6" w:themeColor="background1" w:themeShade="A6"/>
          <w:sz w:val="22"/>
          <w:szCs w:val="22"/>
        </w:rPr>
        <w:t xml:space="preserve">Hygienická zázemí budou větrána nuceně , odvod vzduchu pomocí talířových ventilů v podhledech, přívod přes dveřní mřížky. </w:t>
      </w:r>
    </w:p>
    <w:p w:rsidR="00D06033" w:rsidRPr="00541F94" w:rsidRDefault="00D06033" w:rsidP="00D06033">
      <w:pPr>
        <w:rPr>
          <w:color w:val="A6A6A6" w:themeColor="background1" w:themeShade="A6"/>
        </w:rPr>
      </w:pPr>
    </w:p>
    <w:p w:rsidR="006F3C95" w:rsidRPr="00541F94" w:rsidRDefault="0050621C" w:rsidP="00A40EE8">
      <w:pPr>
        <w:rPr>
          <w:rFonts w:cs="Arial"/>
          <w:color w:val="A6A6A6" w:themeColor="background1" w:themeShade="A6"/>
        </w:rPr>
      </w:pPr>
      <w:r w:rsidRPr="00541F94">
        <w:rPr>
          <w:b/>
          <w:color w:val="A6A6A6" w:themeColor="background1" w:themeShade="A6"/>
        </w:rPr>
        <w:t>Vytápění</w:t>
      </w:r>
      <w:r w:rsidRPr="00541F94">
        <w:rPr>
          <w:color w:val="A6A6A6" w:themeColor="background1" w:themeShade="A6"/>
        </w:rPr>
        <w:t xml:space="preserve"> – </w:t>
      </w:r>
      <w:r w:rsidR="00A40EE8" w:rsidRPr="00541F94">
        <w:rPr>
          <w:rFonts w:cs="Arial"/>
          <w:color w:val="A6A6A6" w:themeColor="background1" w:themeShade="A6"/>
        </w:rPr>
        <w:t>zdrojem tepla bude stávající centrální plynová kotelna areálu letiště, objekt SO 01 bude napojen na stávající rozvod topné vody z této kotelny. Napojení bude</w:t>
      </w:r>
      <w:r w:rsidR="00A40EE8" w:rsidRPr="00541F94">
        <w:rPr>
          <w:b/>
          <w:color w:val="A6A6A6" w:themeColor="background1" w:themeShade="A6"/>
        </w:rPr>
        <w:t xml:space="preserve"> </w:t>
      </w:r>
      <w:r w:rsidR="00A40EE8" w:rsidRPr="00541F94">
        <w:rPr>
          <w:rFonts w:cs="Arial"/>
          <w:color w:val="A6A6A6" w:themeColor="background1" w:themeShade="A6"/>
        </w:rPr>
        <w:t xml:space="preserve">samostatnou větví topné vody  vedenou vně objektu, uloženou v zemi v bezkanálovém provedení. V technické místnosti 229 objektu SO 01 bude umístěn rozdělovač </w:t>
      </w:r>
    </w:p>
    <w:p w:rsidR="006F3C95" w:rsidRPr="00541F94" w:rsidRDefault="006F3C95" w:rsidP="00A40EE8">
      <w:pPr>
        <w:rPr>
          <w:rFonts w:cs="Arial"/>
          <w:color w:val="A6A6A6" w:themeColor="background1" w:themeShade="A6"/>
        </w:rPr>
      </w:pPr>
    </w:p>
    <w:p w:rsidR="006F3C95" w:rsidRPr="00541F94" w:rsidRDefault="006F3C95" w:rsidP="00A40EE8">
      <w:pPr>
        <w:rPr>
          <w:rFonts w:cs="Arial"/>
          <w:color w:val="A6A6A6" w:themeColor="background1" w:themeShade="A6"/>
        </w:rPr>
      </w:pPr>
    </w:p>
    <w:p w:rsidR="00A40EE8" w:rsidRPr="00541F94" w:rsidRDefault="00A40EE8" w:rsidP="00A40EE8">
      <w:pPr>
        <w:rPr>
          <w:b/>
          <w:color w:val="A6A6A6" w:themeColor="background1" w:themeShade="A6"/>
        </w:rPr>
      </w:pPr>
      <w:r w:rsidRPr="00541F94">
        <w:rPr>
          <w:rFonts w:cs="Arial"/>
          <w:color w:val="A6A6A6" w:themeColor="background1" w:themeShade="A6"/>
        </w:rPr>
        <w:lastRenderedPageBreak/>
        <w:t>se směšovacími uzly pro ekvitermní regulaci větve pro radiátorové vytápění, podlahové konvektory a s napojením větve pro VZT jednotky.</w:t>
      </w:r>
    </w:p>
    <w:p w:rsidR="00A40EE8" w:rsidRPr="00541F94" w:rsidRDefault="00A40EE8" w:rsidP="00A40EE8">
      <w:pPr>
        <w:jc w:val="both"/>
        <w:rPr>
          <w:rFonts w:cs="Arial"/>
          <w:color w:val="A6A6A6" w:themeColor="background1" w:themeShade="A6"/>
        </w:rPr>
      </w:pPr>
      <w:r w:rsidRPr="00541F94">
        <w:rPr>
          <w:rFonts w:cs="Arial"/>
          <w:color w:val="A6A6A6" w:themeColor="background1" w:themeShade="A6"/>
        </w:rPr>
        <w:t>Vytápění teplovodní deskovými otopnými tělesy, nízkými sálavými konvektory a podlahovými konvektory u prosklených stěn bez parapetu.</w:t>
      </w:r>
    </w:p>
    <w:p w:rsidR="00A40EE8" w:rsidRPr="00541F94" w:rsidRDefault="00A40EE8" w:rsidP="00A40EE8">
      <w:pPr>
        <w:jc w:val="both"/>
        <w:rPr>
          <w:color w:val="A6A6A6" w:themeColor="background1" w:themeShade="A6"/>
        </w:rPr>
      </w:pPr>
      <w:r w:rsidRPr="00541F94">
        <w:rPr>
          <w:color w:val="A6A6A6" w:themeColor="background1" w:themeShade="A6"/>
        </w:rPr>
        <w:t>Rozvodné potrubí ve strojovnách, v zemi a stoupací potrubí z trubek ocelových, rozvodné potrubí k otopným tělesům uložené v podlahách z trubek měděných.</w:t>
      </w:r>
    </w:p>
    <w:p w:rsidR="00A40EE8" w:rsidRPr="00541F94" w:rsidRDefault="00A40EE8" w:rsidP="00A40EE8">
      <w:pPr>
        <w:jc w:val="both"/>
        <w:rPr>
          <w:color w:val="A6A6A6" w:themeColor="background1" w:themeShade="A6"/>
        </w:rPr>
      </w:pPr>
      <w:r w:rsidRPr="00541F94">
        <w:rPr>
          <w:color w:val="A6A6A6" w:themeColor="background1" w:themeShade="A6"/>
        </w:rPr>
        <w:t>Prostupy potrubí požárně dělícími stěnami budou protipožárně utěsněny.</w:t>
      </w:r>
    </w:p>
    <w:p w:rsidR="00A40EE8" w:rsidRPr="00541F94" w:rsidRDefault="00A40EE8" w:rsidP="00A40EE8">
      <w:pPr>
        <w:rPr>
          <w:rFonts w:ascii="Arial" w:hAnsi="Arial"/>
          <w:color w:val="A6A6A6" w:themeColor="background1" w:themeShade="A6"/>
        </w:rPr>
      </w:pPr>
    </w:p>
    <w:p w:rsidR="00270DC9" w:rsidRPr="00541F94" w:rsidRDefault="0050621C" w:rsidP="00270DC9">
      <w:pPr>
        <w:jc w:val="both"/>
        <w:rPr>
          <w:color w:val="A6A6A6" w:themeColor="background1" w:themeShade="A6"/>
        </w:rPr>
      </w:pPr>
      <w:r w:rsidRPr="00541F94">
        <w:rPr>
          <w:b/>
          <w:color w:val="A6A6A6" w:themeColor="background1" w:themeShade="A6"/>
        </w:rPr>
        <w:t xml:space="preserve">Elektroinstalace </w:t>
      </w:r>
      <w:r w:rsidRPr="00541F94">
        <w:rPr>
          <w:color w:val="A6A6A6" w:themeColor="background1" w:themeShade="A6"/>
        </w:rPr>
        <w:t xml:space="preserve">– </w:t>
      </w:r>
      <w:r w:rsidR="00FE5D1B" w:rsidRPr="00541F94">
        <w:rPr>
          <w:color w:val="A6A6A6" w:themeColor="background1" w:themeShade="A6"/>
        </w:rPr>
        <w:t xml:space="preserve"> objekt SO 01 bude napojen na stávající terminál – přílet.  Elektroinstalace řeší  napájení a ovládání hlavní osvětlovací soustavy, soustavy nouzového osvětlení, rozvody pro technická zařízení objektu (VZT,  KLM, ÚT, MAR, Slp), ochranu před bleskem a přepětím</w:t>
      </w:r>
      <w:r w:rsidR="00270DC9" w:rsidRPr="00541F94">
        <w:rPr>
          <w:color w:val="A6A6A6" w:themeColor="background1" w:themeShade="A6"/>
        </w:rPr>
        <w:t>,</w:t>
      </w:r>
      <w:r w:rsidR="00FE5D1B" w:rsidRPr="00541F94">
        <w:rPr>
          <w:color w:val="A6A6A6" w:themeColor="background1" w:themeShade="A6"/>
        </w:rPr>
        <w:t xml:space="preserve"> včetně hlavních napájecích kabelů ze systémů  základního napětí , náhradního zdroje  a nepřerušovaného napájení  z UPS (</w:t>
      </w:r>
      <w:r w:rsidR="00270DC9" w:rsidRPr="00541F94">
        <w:rPr>
          <w:color w:val="A6A6A6" w:themeColor="background1" w:themeShade="A6"/>
        </w:rPr>
        <w:t xml:space="preserve">VDO – velmi důležité obvody). </w:t>
      </w:r>
    </w:p>
    <w:p w:rsidR="00270DC9" w:rsidRPr="00541F94" w:rsidRDefault="00270DC9" w:rsidP="00270DC9">
      <w:pPr>
        <w:jc w:val="both"/>
        <w:rPr>
          <w:color w:val="A6A6A6" w:themeColor="background1" w:themeShade="A6"/>
        </w:rPr>
      </w:pPr>
      <w:r w:rsidRPr="00541F94">
        <w:rPr>
          <w:color w:val="A6A6A6" w:themeColor="background1" w:themeShade="A6"/>
        </w:rPr>
        <w:t xml:space="preserve">Hlavní osvětlovací soustava umělého osvětlení bude doplněna svítidly protipanického a bezpečnostního (únikového) nouzového osvětlení, které bude napájeno z centrální UPS (VDO – velmi důležité obvody). </w:t>
      </w:r>
    </w:p>
    <w:p w:rsidR="0050621C" w:rsidRPr="00541F94" w:rsidRDefault="0050621C" w:rsidP="00270DC9">
      <w:pPr>
        <w:jc w:val="both"/>
        <w:rPr>
          <w:color w:val="A6A6A6" w:themeColor="background1" w:themeShade="A6"/>
        </w:rPr>
      </w:pPr>
    </w:p>
    <w:p w:rsidR="00757FB5" w:rsidRPr="00541F94" w:rsidRDefault="00757FB5" w:rsidP="00D06033">
      <w:pPr>
        <w:rPr>
          <w:rFonts w:ascii="Arial" w:eastAsia="Times New Roman" w:hAnsi="Arial"/>
          <w:b/>
          <w:bCs/>
          <w:i/>
          <w:caps/>
          <w:color w:val="A6A6A6" w:themeColor="background1" w:themeShade="A6"/>
          <w:sz w:val="24"/>
          <w:szCs w:val="24"/>
        </w:rPr>
      </w:pPr>
    </w:p>
    <w:p w:rsidR="00D06033" w:rsidRPr="00541F94" w:rsidRDefault="00D06033" w:rsidP="00D06033">
      <w:pPr>
        <w:rPr>
          <w:rFonts w:ascii="Arial" w:eastAsia="Times New Roman" w:hAnsi="Arial"/>
          <w:b/>
          <w:bCs/>
          <w:i/>
          <w:caps/>
          <w:color w:val="A6A6A6" w:themeColor="background1" w:themeShade="A6"/>
          <w:sz w:val="24"/>
          <w:szCs w:val="24"/>
        </w:rPr>
      </w:pPr>
      <w:r w:rsidRPr="00541F94">
        <w:rPr>
          <w:rFonts w:ascii="Arial" w:eastAsia="Times New Roman" w:hAnsi="Arial"/>
          <w:b/>
          <w:bCs/>
          <w:i/>
          <w:caps/>
          <w:color w:val="A6A6A6" w:themeColor="background1" w:themeShade="A6"/>
          <w:sz w:val="24"/>
          <w:szCs w:val="24"/>
        </w:rPr>
        <w:t>IV.F.1.3.1.</w:t>
      </w:r>
      <w:r w:rsidRPr="00541F94">
        <w:rPr>
          <w:rFonts w:ascii="Arial" w:eastAsia="Times New Roman" w:hAnsi="Arial"/>
          <w:b/>
          <w:bCs/>
          <w:i/>
          <w:color w:val="A6A6A6" w:themeColor="background1" w:themeShade="A6"/>
          <w:sz w:val="24"/>
          <w:szCs w:val="24"/>
        </w:rPr>
        <w:t>k</w:t>
      </w:r>
      <w:r w:rsidRPr="00541F94">
        <w:rPr>
          <w:rFonts w:ascii="Arial" w:eastAsia="Times New Roman" w:hAnsi="Arial"/>
          <w:b/>
          <w:bCs/>
          <w:i/>
          <w:caps/>
          <w:color w:val="A6A6A6" w:themeColor="background1" w:themeShade="A6"/>
          <w:sz w:val="24"/>
          <w:szCs w:val="24"/>
        </w:rPr>
        <w:t>) Stanovení požadavků pro hašení požáru a záchranné práce</w:t>
      </w:r>
    </w:p>
    <w:p w:rsidR="00757FB5" w:rsidRPr="00541F94" w:rsidRDefault="00757FB5" w:rsidP="00D06033">
      <w:pPr>
        <w:rPr>
          <w:color w:val="A6A6A6" w:themeColor="background1" w:themeShade="A6"/>
        </w:rPr>
      </w:pPr>
    </w:p>
    <w:p w:rsidR="00757FB5" w:rsidRPr="00541F94" w:rsidRDefault="00757FB5" w:rsidP="00757FB5">
      <w:pPr>
        <w:jc w:val="both"/>
        <w:rPr>
          <w:rFonts w:cs="Arial"/>
          <w:color w:val="A6A6A6" w:themeColor="background1" w:themeShade="A6"/>
        </w:rPr>
      </w:pPr>
      <w:r w:rsidRPr="00541F94">
        <w:rPr>
          <w:rFonts w:cs="Arial"/>
          <w:color w:val="A6A6A6" w:themeColor="background1" w:themeShade="A6"/>
        </w:rPr>
        <w:t xml:space="preserve">Příjezd požárních vozidel je sjezdem ze stávající silnice na obslužnou komunikaci k letišti. Obslužná komunikace je šířky </w:t>
      </w:r>
      <w:smartTag w:uri="urn:schemas-microsoft-com:office:smarttags" w:element="metricconverter">
        <w:smartTagPr>
          <w:attr w:name="ProductID" w:val="5,5 m"/>
        </w:smartTagPr>
        <w:r w:rsidR="00637C0A" w:rsidRPr="00541F94">
          <w:rPr>
            <w:rFonts w:cs="Arial"/>
            <w:color w:val="A6A6A6" w:themeColor="background1" w:themeShade="A6"/>
          </w:rPr>
          <w:t>5,5</w:t>
        </w:r>
        <w:r w:rsidRPr="00541F94">
          <w:rPr>
            <w:rFonts w:cs="Arial"/>
            <w:color w:val="A6A6A6" w:themeColor="background1" w:themeShade="A6"/>
          </w:rPr>
          <w:t xml:space="preserve"> m</w:t>
        </w:r>
      </w:smartTag>
      <w:r w:rsidRPr="00541F94">
        <w:rPr>
          <w:rFonts w:cs="Arial"/>
          <w:color w:val="A6A6A6" w:themeColor="background1" w:themeShade="A6"/>
        </w:rPr>
        <w:t xml:space="preserve">. Příjezd je možný až ke vstupnímu objektu. Letištní plochy jsou  zpevněné. Nástupní plochy ani vnitřní zásahové cesty nejsou   požadovány. </w:t>
      </w:r>
    </w:p>
    <w:p w:rsidR="00757FB5" w:rsidRPr="00541F94" w:rsidRDefault="00757FB5" w:rsidP="00757FB5">
      <w:pPr>
        <w:jc w:val="both"/>
        <w:rPr>
          <w:rFonts w:cs="Arial"/>
          <w:color w:val="A6A6A6" w:themeColor="background1" w:themeShade="A6"/>
        </w:rPr>
      </w:pPr>
      <w:r w:rsidRPr="00541F94">
        <w:rPr>
          <w:rFonts w:cs="Arial"/>
          <w:color w:val="A6A6A6" w:themeColor="background1" w:themeShade="A6"/>
        </w:rPr>
        <w:t>Letiště má profesionální hasičský záchranný sbor s nepřetržitou 24 hodinovou službou</w:t>
      </w:r>
      <w:r w:rsidR="008975E2" w:rsidRPr="00541F94">
        <w:rPr>
          <w:rFonts w:cs="Arial"/>
          <w:color w:val="A6A6A6" w:themeColor="background1" w:themeShade="A6"/>
        </w:rPr>
        <w:t xml:space="preserve">. </w:t>
      </w:r>
      <w:r w:rsidRPr="00541F94">
        <w:rPr>
          <w:rFonts w:cs="Arial"/>
          <w:color w:val="A6A6A6" w:themeColor="background1" w:themeShade="A6"/>
        </w:rPr>
        <w:t xml:space="preserve">V případě požáru je jednotka schopna sama pokrýt možné varianty požáru.  </w:t>
      </w:r>
    </w:p>
    <w:p w:rsidR="00757FB5" w:rsidRPr="00541F94" w:rsidRDefault="00757FB5" w:rsidP="00D06033">
      <w:pPr>
        <w:rPr>
          <w:color w:val="A6A6A6" w:themeColor="background1" w:themeShade="A6"/>
        </w:rPr>
      </w:pPr>
    </w:p>
    <w:p w:rsidR="00757FB5" w:rsidRPr="00541F94" w:rsidRDefault="00757FB5" w:rsidP="00D06033">
      <w:pPr>
        <w:rPr>
          <w:color w:val="A6A6A6" w:themeColor="background1" w:themeShade="A6"/>
        </w:rPr>
      </w:pPr>
    </w:p>
    <w:p w:rsidR="00E914DE" w:rsidRPr="00541F94" w:rsidRDefault="00E914DE" w:rsidP="00E914DE">
      <w:pPr>
        <w:rPr>
          <w:rFonts w:ascii="Arial" w:eastAsia="Times New Roman" w:hAnsi="Arial"/>
          <w:b/>
          <w:bCs/>
          <w:i/>
          <w:caps/>
          <w:color w:val="A6A6A6" w:themeColor="background1" w:themeShade="A6"/>
          <w:sz w:val="24"/>
          <w:szCs w:val="24"/>
        </w:rPr>
      </w:pPr>
      <w:r w:rsidRPr="00541F94">
        <w:rPr>
          <w:rFonts w:ascii="Arial" w:eastAsia="Times New Roman" w:hAnsi="Arial"/>
          <w:b/>
          <w:bCs/>
          <w:i/>
          <w:caps/>
          <w:color w:val="A6A6A6" w:themeColor="background1" w:themeShade="A6"/>
          <w:sz w:val="24"/>
          <w:szCs w:val="24"/>
        </w:rPr>
        <w:t>IV.F.1.3.1</w:t>
      </w:r>
      <w:r w:rsidRPr="00541F94">
        <w:rPr>
          <w:rFonts w:ascii="Arial" w:eastAsia="Times New Roman" w:hAnsi="Arial"/>
          <w:b/>
          <w:bCs/>
          <w:i/>
          <w:color w:val="A6A6A6" w:themeColor="background1" w:themeShade="A6"/>
          <w:sz w:val="24"/>
          <w:szCs w:val="24"/>
        </w:rPr>
        <w:t>l</w:t>
      </w:r>
      <w:r w:rsidRPr="00541F94">
        <w:rPr>
          <w:rFonts w:ascii="Arial" w:eastAsia="Times New Roman" w:hAnsi="Arial"/>
          <w:b/>
          <w:bCs/>
          <w:i/>
          <w:caps/>
          <w:color w:val="A6A6A6" w:themeColor="background1" w:themeShade="A6"/>
          <w:sz w:val="24"/>
          <w:szCs w:val="24"/>
        </w:rPr>
        <w:t xml:space="preserve">) výpočtová část </w:t>
      </w:r>
    </w:p>
    <w:p w:rsidR="00757FB5" w:rsidRPr="00541F94" w:rsidRDefault="00757FB5"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Stavební objekt          : Letiště </w:t>
      </w:r>
      <w:r w:rsidR="00757FB5" w:rsidRPr="00541F94">
        <w:rPr>
          <w:rFonts w:ascii="Courier New" w:hAnsi="Courier New" w:cs="Courier New"/>
          <w:color w:val="A6A6A6" w:themeColor="background1" w:themeShade="A6"/>
          <w:sz w:val="18"/>
          <w:szCs w:val="18"/>
        </w:rPr>
        <w:t xml:space="preserve">Brno – Tuřany </w:t>
      </w:r>
      <w:r w:rsidRPr="00541F94">
        <w:rPr>
          <w:rFonts w:ascii="Courier New" w:hAnsi="Courier New" w:cs="Courier New"/>
          <w:color w:val="A6A6A6" w:themeColor="background1" w:themeShade="A6"/>
          <w:sz w:val="18"/>
          <w:szCs w:val="18"/>
        </w:rPr>
        <w:t>- Vstupní objekt SO 01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Požární výška      h [m] =     3,95</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Konstrukční systém : Nehořlavý (DP1, čl. 7.2.8.a)</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Dispoziční uspořádání objektu</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 nadzemní podlaží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Číslo   Účel místnosti                          S,pno[m2]    S[m2]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101     vstupní hala                                 0,0     139,2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102     zádveří                                      0,0       6,9</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103     jednací místnost                             0,0      79,5</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104     WC                                           0,0       3,0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105     výtah                                        0,0       3,6</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106     WC Ž                                         0,0       4,0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107     WC M                                         0,0       3,6</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108     školící místnost                             0,0      52,3</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109     chodba                                       0,0      24,3</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110     jednací místnost                             0,0      85,7</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111     zádveří                                      0,0      13,5</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112     stávající hyg.zařízení                       0,0      13,0</w:t>
      </w:r>
    </w:p>
    <w:p w:rsidR="00270DC9"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r w:rsidR="00FC0808" w:rsidRPr="00541F94">
        <w:rPr>
          <w:rFonts w:ascii="Courier New" w:hAnsi="Courier New" w:cs="Courier New"/>
          <w:color w:val="A6A6A6" w:themeColor="background1" w:themeShade="A6"/>
          <w:sz w:val="18"/>
          <w:szCs w:val="18"/>
        </w:rPr>
        <w:t>-------------------------------</w:t>
      </w:r>
    </w:p>
    <w:p w:rsidR="00270DC9" w:rsidRPr="00541F94" w:rsidRDefault="00270DC9" w:rsidP="00FB166B">
      <w:pPr>
        <w:rPr>
          <w:rFonts w:ascii="Courier New" w:hAnsi="Courier New" w:cs="Courier New"/>
          <w:color w:val="A6A6A6" w:themeColor="background1" w:themeShade="A6"/>
          <w:sz w:val="18"/>
          <w:szCs w:val="18"/>
        </w:rPr>
      </w:pPr>
    </w:p>
    <w:p w:rsidR="00270DC9" w:rsidRPr="00541F94" w:rsidRDefault="00270DC9"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2. nadzemní podlaží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Číslo   Účel místnosti                          S,pno[m2]    S[m2]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201     chodba                                       0,0      57,5</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202     schodiště                                    0,0      10,2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203     komorový vstup                               0,0       5,1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204     serverovna                                   0,0      20,3</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lastRenderedPageBreak/>
        <w:t>205     monitorovací místnost                        0,0      27,8</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206     kancelář vedoucího směny                     0,0      12,6</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207     kancelář vedoucího OL                        0,0      17,8</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208     kancelář                                     0,0      30,6</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209     kancelář vedoucího BU                        0,0      22,1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210     zabezpečená místnost                         0,0       6,2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211     zázemí kanceláře                             0,0       5,8</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212     kancelář                                     0,0      52,2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213     zasedací místnost                            0,0      23,8</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214     kancelář                                     0,0      20,2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215     kancelář                                     0,0      24,5</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216     sklad DKP                                    0,0       5,1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217     WC                                           0,0       3,3</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218     WC                                           0,0       3,5</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219     kuchyňka                                     0,0       4,0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220     šatna M                                      0,0      48,3</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221     umývárna M                                   0,0      11,1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222     WC                                           0,0       1,6</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223     denní místnost                               0,0      10,8</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224     předsíň                                      0,0       5,6</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225     šatna Ž                                      0,0      39,6</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226     umývárna Ž                                   0,0      20,3</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227     WC                                           0,0       1,8</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228     WC O.O.S.P.                                  0,0       4,3</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229     technická místnost                           0,0       4,0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757FB5" w:rsidRPr="00541F94" w:rsidRDefault="00757FB5"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Řešení požární bezpečnosti podle ČSN 73 0802 , květen 2009</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npn =   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npp =   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np  =   2</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b/>
          <w:color w:val="A6A6A6" w:themeColor="background1" w:themeShade="A6"/>
          <w:sz w:val="18"/>
          <w:szCs w:val="18"/>
        </w:rPr>
      </w:pPr>
      <w:r w:rsidRPr="00541F94">
        <w:rPr>
          <w:rFonts w:ascii="Courier New" w:hAnsi="Courier New" w:cs="Courier New"/>
          <w:b/>
          <w:color w:val="A6A6A6" w:themeColor="background1" w:themeShade="A6"/>
          <w:sz w:val="18"/>
          <w:szCs w:val="18"/>
        </w:rPr>
        <w:t>POŽÁRNÍ ÚSEK: N 1.1/N2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Požární výška  h  [m]    =     3,95</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Výšková poloha hp [m]    =     0,00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Konstrukční systém : Nehořlavý (DP1, čl. 7.2.8.a)</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Umístění požárního úseku: nadzemní podlaží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Počet podlaží úseku z    =     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Nejníže umístěné podlaží =     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Nejvýše umístěné podlaží =     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Počet užitných podlaží   =     2</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Podlaží ve vícepodlažním požárním úseku:</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č.p.    S      Spno  Spno,max  osoby  NÚC užitné  podle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[m2]    [m2]    [m2]                       5.2.4</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   428,6       0,0     0,0     27   Ne  Ano      a</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2   429,9       0,0     0,0     69   Ne  Ano      a</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270DC9" w:rsidRPr="00541F94" w:rsidRDefault="00270DC9"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Parametry místností v požárním úseku:</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č.m.      č.p. Účel                      S     pn     an    ps</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[m2] [kg.m-2]     [kg.m-2]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101         1  vstupní hala           139,2    10,0  0,80    0,0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102         1  zádveří                  6,9     5,0  0,80    0,0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103         1  jednací místnost        79,5    20,0  0,90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104         1  WC                       3,0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lastRenderedPageBreak/>
        <w:t>105         1  výtah                    3,6          0,0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106         1  WC Ž                     4,0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107         1  WC M                     3,6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108         1  školící místnost        52,3    20,0  0,90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109         1  chodba                  24,3     5,0  0,80    0,0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110         1  jednací místnost        85,7    20,0  0,90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111         1  zádveří                 13,5     5,0  0,80    0,0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112         1  stávající hyg.zaříze    13,0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201         2  chodba                  57,5     5,0  0,80    0,0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202         2  schodiště               10,2     5,0  0,80    0,0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207         2  kancelář vedoucího O    17,8    40,0  1,00    7,0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208         2  kancelář                30,6    40,0  1,00    7,0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209         2  kancelář vedoucího B    22,1    40,0  1,00    7,0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210         2  zabezpečená místnost     6,2    20,0  0,90    7,0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211         2  zázemí kanceláře         5,8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212         2  kancelář                52,2    40,0  1,00    7,0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213         2  zasedací místnost       23,8    20,0  0,90    7,0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214         2  kancelář                20,2    40,0  1,00    7,0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215         2  kancelář                24,5    40,0  1,00    7,0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216         2  sklad DKP                5,1    60,0  0,90    7,0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217         2  WC                       3,3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218         2  WC                       3,5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219         2  kuchyňka                 4,0    15,0  1,05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220         2  šatna M                 48,3    15,0  0,70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221         2  umývárna M              11,1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222         2  WC                       1,6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223         2  denní místnost          10,8    15,0  0,90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224         2  předsíň                  5,6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225         2  šatna Ž                 39,6    15,0  0,70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226         2  umývárna Ž              20,3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227         2  WC                       1,8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229         2  technická místnost       4,0    15,0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Parametry stavebních otvorů v obvodových a střešních konstrukcích:</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So    ho  Počet  Umístění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[m2]   [m]</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5,1   3,6     2   západní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10,8   3,6     1   západní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3,7   2,6     5   západní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7,4   3,6     1   západní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10,8   3,6     1   severní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9,0   3,6     1   východní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14,4   3,6     1   severní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54,0   6,0     1   severní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3,7   2,6     4   západní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14,4   3,6     1   severní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2,7   1,9     1   západní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17,4   3,0     1   západní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2,7   1,9     2   západní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2,7   1,9     3   západní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3,0   1,5     1   severní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5,7   1,5     1   severní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1,1   0,6     2   východní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1,1   0,6     1   východní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1,1   0,6     1   východní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POŽÁRNÍ RIZIKO</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  [m2]  =   858,50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So [m2]  =   210,90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ho [m]   =     3,74</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hs [m]   =     3,25</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Sm [m2]  =   139,20</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lastRenderedPageBreak/>
        <w:t>p  [kg.m-2] =    21,09</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an  =     0,911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a   =     0,910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b   =     0,566</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c   =     0,650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Použitý součinitel podle čl. 6.6.1: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b) možnost zásahu jednotek požární ochrany (součinitel c2);</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Využití součinitele c podle čl. 6.6.2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c) ke zvětšení mezních délek nechráněných únikových cest úseku (9.10.3 a))</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pv  [kg.m-2] = p.a.b.c =    10,85</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Stupeň požární bezpečnosti (čl. 7.2) = I.</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Velikost požárního úseku (čl. 7.3)</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Největší dovolená délka požárního úseku [m] =    69,27</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Největší dovolená šířka požárního úseku [m] =    43,61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Mezní půdorysná plocha požárního úseku [m2] =  3021,26</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Největší počet užitných podlaží           z =  16</w:t>
      </w:r>
    </w:p>
    <w:p w:rsidR="00757FB5" w:rsidRPr="00541F94" w:rsidRDefault="00757FB5"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Obsazení požárního úseku osobami podle ČSN 73 0818, červenec 1997</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Údaje z projektu          Údaje z tabulky 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Místn.  Druh             Plocha Počet Položka Plocha Sou- Počet čl.</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číslo   místnosti        v m2   osob           na os. či-  osob 6.2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proj.          v m2  nitel</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101     vstupní hala      139,2    1             0,0  1,30    1 Ne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103     jednací místnos    79,5   10             0,0  1,30   13 Ne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110     jednací místnos    85,7   10             0,0  1,30   13 Ne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207     kancelář vedouc    17,8    1  1.1.2      0,0  1,30    1 Ne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208     kancelář           30,6    0  1.1.3     10,0  0,00    3 Ne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209     kancelář vedouc    22,1    1  1.1.2      0,0  1,30    1 Ne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212     kancelář           52,2    0  1.1.3     10,0  0,00    5 Ne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214     kancelář           22,0    0  1.1.3     10,0  0,00    2 Ne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215     kancelář           26,3    0  1.1.3     10,0  0,00    3 Ne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220     šatna M            48,3   20  16.1       0,0  1,35   27 Ne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225     šatna Ž            39,6   20  16.1       0,0  1,35   27 Ne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Přenosné hasicí přístroje (čl. 12.8)</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Počet přenosných hasicích přístrojů nr =   4,2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B93DD6" w:rsidRPr="00541F94" w:rsidRDefault="00B93DD6" w:rsidP="00FB166B">
      <w:pPr>
        <w:rPr>
          <w:rFonts w:ascii="Courier New" w:hAnsi="Courier New" w:cs="Courier New"/>
          <w:color w:val="A6A6A6" w:themeColor="background1" w:themeShade="A6"/>
          <w:sz w:val="18"/>
          <w:szCs w:val="18"/>
        </w:rPr>
      </w:pPr>
    </w:p>
    <w:p w:rsidR="00FC0808" w:rsidRPr="00541F94" w:rsidRDefault="00FC080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b/>
          <w:color w:val="A6A6A6" w:themeColor="background1" w:themeShade="A6"/>
          <w:sz w:val="18"/>
          <w:szCs w:val="18"/>
        </w:rPr>
      </w:pPr>
      <w:r w:rsidRPr="00541F94">
        <w:rPr>
          <w:rFonts w:ascii="Courier New" w:hAnsi="Courier New" w:cs="Courier New"/>
          <w:b/>
          <w:color w:val="A6A6A6" w:themeColor="background1" w:themeShade="A6"/>
          <w:sz w:val="18"/>
          <w:szCs w:val="18"/>
        </w:rPr>
        <w:t>POŽÁRNÍ ÚSEK: N 2.1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Požární výška  h  [m]    =     3,95</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Výšková poloha hp [m]    =     4,00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Konstrukční systém : Nehořlavý (DP1, čl. 7.2.8.a)</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Umístění požárního úseku: nadzemní podlaží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Počet podlaží úseku z    =     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Nejníže umístěné podlaží =     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Nejvýše umístěné podlaží =     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Počet užitných podlaží   =     1</w:t>
      </w:r>
    </w:p>
    <w:p w:rsidR="00EE68A8" w:rsidRPr="00541F94" w:rsidRDefault="00EE68A8" w:rsidP="00FB166B">
      <w:pPr>
        <w:rPr>
          <w:rFonts w:ascii="Courier New" w:hAnsi="Courier New" w:cs="Courier New"/>
          <w:color w:val="A6A6A6" w:themeColor="background1" w:themeShade="A6"/>
          <w:sz w:val="18"/>
          <w:szCs w:val="18"/>
        </w:rPr>
      </w:pPr>
    </w:p>
    <w:p w:rsidR="00FC0808" w:rsidRPr="00541F94" w:rsidRDefault="00FC080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Parametry místností v požárním úseku:</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č.m.      č.p. Účel                      S     pn     an    ps</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[m2] [kg.m-2]     [kg.m-2]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203         2  komorový vstup           5,1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204         2  serverovna              20,3    30,0  1,00    7,0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205         2  monitorovací místnos</w:t>
      </w:r>
      <w:r w:rsidR="00757FB5" w:rsidRPr="00541F94">
        <w:rPr>
          <w:rFonts w:ascii="Courier New" w:hAnsi="Courier New" w:cs="Courier New"/>
          <w:color w:val="A6A6A6" w:themeColor="background1" w:themeShade="A6"/>
          <w:sz w:val="18"/>
          <w:szCs w:val="18"/>
        </w:rPr>
        <w:t>t</w:t>
      </w:r>
      <w:r w:rsidRPr="00541F94">
        <w:rPr>
          <w:rFonts w:ascii="Courier New" w:hAnsi="Courier New" w:cs="Courier New"/>
          <w:color w:val="A6A6A6" w:themeColor="background1" w:themeShade="A6"/>
          <w:sz w:val="18"/>
          <w:szCs w:val="18"/>
        </w:rPr>
        <w:t xml:space="preserve">   27,8    40,0  1,00    7,0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206         2  kancelář vedoucího s    12,6    40,0  1,00    7,0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228         2  WC O.O.S.P.              4,3     5,0  0,80    2,0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Parametry stavebních otvorů v obvodových a střešních konstrukcích:</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So    ho  Počet  Umístění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[m2]   [m]</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2,7   1,9     2   západní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2,7   1,9     1   západní</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POŽÁRNÍ RIZIKO</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  [m2]  =    70,10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So [m2]  =     7,98</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ho [m]   =     1,90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hs [m]   =     3,00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Sm [m2]  =    27,80</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  [kg.m-2] =    38,74</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an  =     0,996</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a   =     0,980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b   =     0,886</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c   =     0,500</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Použitý součinitel podle čl. 6.6.1: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b) možnost zásahu jednotek požární ochrany (součinitel c2);</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Využití součinitele c podle čl. 6.6.2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c) ke zvětšení mezních délek nechráněných únikových cest úseku (9.10.3 a))</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pv  [kg.m-2] = p.a.b.c =    33,65</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Stupeň požární bezpečnosti (čl. 7.2) = II.</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Velikost požárního úseku (čl. 7.3)</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Největší dovolená délka požárního úseku [m] =    63,98</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Největší dovolená šířka požárního úseku [m] =    40,79</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Mezní půdorysná plocha požárního úseku [m2] =  2610,07</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Největší počet užitných podlaží           z =   5</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B93DD6" w:rsidRPr="00541F94" w:rsidRDefault="00B93DD6"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Obsazení požárního úseku osobami podle ČSN 73 0818, červenec 1997</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Údaje z projektu          Údaje z tabulky 1</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Místn.  Druh             Plocha Počet Položka Plocha Sou- Počet čl.</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číslo   místnosti        v m2   osob           na os. či-  osob 6.2</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proj.          v m2  nitel</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205     monitorovací mí    27,8    0  1.1.3     10,0  0,00    3 Ne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206     kancelář vedouc    12,6    1  1.1.2      0,0  1,30    1 Ne</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p>
    <w:p w:rsidR="00FC0808" w:rsidRPr="00541F94" w:rsidRDefault="00FC080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Přenosné hasicí přístroje (čl. 12.8)</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lastRenderedPageBreak/>
        <w:t>------------------------------------</w:t>
      </w: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Počet přenosných hasicích přístrojů nr =   1,2</w:t>
      </w:r>
    </w:p>
    <w:p w:rsidR="00EE68A8" w:rsidRPr="00541F94" w:rsidRDefault="00EE68A8"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EE68A8" w:rsidRPr="00541F94" w:rsidRDefault="00EE68A8" w:rsidP="00FB166B">
      <w:pPr>
        <w:rPr>
          <w:rFonts w:ascii="Courier New" w:hAnsi="Courier New" w:cs="Courier New"/>
          <w:color w:val="A6A6A6" w:themeColor="background1" w:themeShade="A6"/>
          <w:sz w:val="18"/>
          <w:szCs w:val="18"/>
        </w:rPr>
      </w:pPr>
    </w:p>
    <w:p w:rsidR="00757FB5" w:rsidRPr="00541F94" w:rsidRDefault="00757FB5" w:rsidP="00FB166B">
      <w:pPr>
        <w:rPr>
          <w:rFonts w:ascii="Courier New" w:hAnsi="Courier New" w:cs="Courier New"/>
          <w:color w:val="A6A6A6" w:themeColor="background1" w:themeShade="A6"/>
          <w:sz w:val="18"/>
          <w:szCs w:val="18"/>
        </w:rPr>
      </w:pPr>
    </w:p>
    <w:p w:rsidR="00EE68A8"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Export: NX802 v. 05.2009, (c) 1994-2009 Radim Bochňák, www.bochnak.cz</w:t>
      </w:r>
    </w:p>
    <w:p w:rsidR="00E914DE" w:rsidRPr="00541F94" w:rsidRDefault="00EE68A8" w:rsidP="00FB166B">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70119B" w:rsidRPr="00541F94" w:rsidRDefault="0070119B" w:rsidP="00BA5258">
      <w:pPr>
        <w:rPr>
          <w:color w:val="A6A6A6" w:themeColor="background1" w:themeShade="A6"/>
        </w:rPr>
      </w:pPr>
    </w:p>
    <w:p w:rsidR="00DC705E" w:rsidRPr="00541F94" w:rsidRDefault="00DC705E" w:rsidP="00DC705E">
      <w:pPr>
        <w:pStyle w:val="Nadpis3"/>
        <w:rPr>
          <w:color w:val="A6A6A6" w:themeColor="background1" w:themeShade="A6"/>
        </w:rPr>
      </w:pPr>
      <w:bookmarkStart w:id="31" w:name="_Toc254274413"/>
      <w:bookmarkStart w:id="32" w:name="_Toc256156370"/>
      <w:r w:rsidRPr="00541F94">
        <w:rPr>
          <w:color w:val="A6A6A6" w:themeColor="background1" w:themeShade="A6"/>
        </w:rPr>
        <w:t>IV.F.1.3.2.  Výkresová část</w:t>
      </w:r>
      <w:bookmarkEnd w:id="31"/>
      <w:bookmarkEnd w:id="32"/>
    </w:p>
    <w:p w:rsidR="00CD3E92" w:rsidRPr="00541F94" w:rsidRDefault="00757FB5" w:rsidP="00CD3E92">
      <w:pPr>
        <w:rPr>
          <w:color w:val="A6A6A6" w:themeColor="background1" w:themeShade="A6"/>
        </w:rPr>
      </w:pPr>
      <w:r w:rsidRPr="00541F94">
        <w:rPr>
          <w:color w:val="A6A6A6" w:themeColor="background1" w:themeShade="A6"/>
        </w:rPr>
        <w:t xml:space="preserve">IV.F.1.3.2. – SO 01 </w:t>
      </w:r>
      <w:r w:rsidR="00B56814" w:rsidRPr="00541F94">
        <w:rPr>
          <w:color w:val="A6A6A6" w:themeColor="background1" w:themeShade="A6"/>
        </w:rPr>
        <w:t xml:space="preserve">- </w:t>
      </w:r>
      <w:r w:rsidRPr="00541F94">
        <w:rPr>
          <w:color w:val="A6A6A6" w:themeColor="background1" w:themeShade="A6"/>
        </w:rPr>
        <w:t xml:space="preserve"> Situace</w:t>
      </w:r>
    </w:p>
    <w:p w:rsidR="00757FB5" w:rsidRPr="00541F94" w:rsidRDefault="00757FB5" w:rsidP="00757FB5">
      <w:pPr>
        <w:rPr>
          <w:color w:val="A6A6A6" w:themeColor="background1" w:themeShade="A6"/>
        </w:rPr>
      </w:pPr>
      <w:r w:rsidRPr="00541F94">
        <w:rPr>
          <w:color w:val="A6A6A6" w:themeColor="background1" w:themeShade="A6"/>
        </w:rPr>
        <w:t>IV.F.1.3.2. – SO 01 – Půdorys 1.nadzemního podlaží</w:t>
      </w:r>
    </w:p>
    <w:p w:rsidR="00757FB5" w:rsidRPr="00541F94" w:rsidRDefault="00757FB5" w:rsidP="00757FB5">
      <w:pPr>
        <w:rPr>
          <w:color w:val="A6A6A6" w:themeColor="background1" w:themeShade="A6"/>
        </w:rPr>
      </w:pPr>
      <w:r w:rsidRPr="00541F94">
        <w:rPr>
          <w:color w:val="A6A6A6" w:themeColor="background1" w:themeShade="A6"/>
        </w:rPr>
        <w:t xml:space="preserve">IV.F.1.3.2. – SO 01 – Půdorys 2. nadzemního podlaží </w:t>
      </w:r>
    </w:p>
    <w:p w:rsidR="00757FB5" w:rsidRPr="00541F94" w:rsidRDefault="00757FB5" w:rsidP="00757FB5">
      <w:pPr>
        <w:rPr>
          <w:color w:val="A6A6A6" w:themeColor="background1" w:themeShade="A6"/>
        </w:rPr>
      </w:pPr>
    </w:p>
    <w:p w:rsidR="00D06033" w:rsidRPr="00541F94" w:rsidRDefault="00D06033" w:rsidP="00BA5258">
      <w:pPr>
        <w:rPr>
          <w:color w:val="A6A6A6" w:themeColor="background1" w:themeShade="A6"/>
        </w:rPr>
      </w:pPr>
    </w:p>
    <w:p w:rsidR="00FF74F7" w:rsidRPr="00541F94" w:rsidRDefault="00FF74F7">
      <w:pPr>
        <w:jc w:val="both"/>
        <w:rPr>
          <w:color w:val="A6A6A6" w:themeColor="background1" w:themeShade="A6"/>
        </w:rPr>
      </w:pPr>
    </w:p>
    <w:p w:rsidR="00B56814" w:rsidRPr="00541F94" w:rsidRDefault="00B56814">
      <w:pPr>
        <w:jc w:val="both"/>
        <w:rPr>
          <w:color w:val="A6A6A6" w:themeColor="background1" w:themeShade="A6"/>
        </w:rPr>
      </w:pPr>
    </w:p>
    <w:p w:rsidR="00B56814" w:rsidRPr="00541F94" w:rsidRDefault="00B56814">
      <w:pPr>
        <w:jc w:val="both"/>
        <w:rPr>
          <w:color w:val="A6A6A6" w:themeColor="background1" w:themeShade="A6"/>
        </w:rPr>
      </w:pPr>
    </w:p>
    <w:p w:rsidR="00B56814" w:rsidRPr="00541F94" w:rsidRDefault="00B56814">
      <w:pPr>
        <w:jc w:val="both"/>
        <w:rPr>
          <w:color w:val="A6A6A6" w:themeColor="background1" w:themeShade="A6"/>
        </w:rPr>
      </w:pPr>
    </w:p>
    <w:p w:rsidR="00B56814" w:rsidRPr="00541F94" w:rsidRDefault="00B56814">
      <w:pPr>
        <w:jc w:val="both"/>
        <w:rPr>
          <w:color w:val="A6A6A6" w:themeColor="background1" w:themeShade="A6"/>
        </w:rPr>
      </w:pPr>
    </w:p>
    <w:p w:rsidR="00B56814" w:rsidRPr="00541F94" w:rsidRDefault="00B56814">
      <w:pPr>
        <w:jc w:val="both"/>
        <w:rPr>
          <w:color w:val="A6A6A6" w:themeColor="background1" w:themeShade="A6"/>
        </w:rPr>
      </w:pPr>
    </w:p>
    <w:p w:rsidR="00B56814" w:rsidRPr="00541F94" w:rsidRDefault="00B56814">
      <w:pPr>
        <w:jc w:val="both"/>
        <w:rPr>
          <w:color w:val="A6A6A6" w:themeColor="background1" w:themeShade="A6"/>
        </w:rPr>
      </w:pPr>
    </w:p>
    <w:p w:rsidR="00B93DD6" w:rsidRPr="00541F94" w:rsidRDefault="00B93DD6" w:rsidP="00424EA8">
      <w:pPr>
        <w:pStyle w:val="Nadpis2"/>
        <w:rPr>
          <w:color w:val="A6A6A6" w:themeColor="background1" w:themeShade="A6"/>
        </w:rPr>
      </w:pPr>
      <w:bookmarkStart w:id="33" w:name="_Toc254274414"/>
    </w:p>
    <w:p w:rsidR="00B93DD6" w:rsidRPr="00541F94" w:rsidRDefault="00B93DD6" w:rsidP="00424EA8">
      <w:pPr>
        <w:pStyle w:val="Nadpis2"/>
        <w:rPr>
          <w:color w:val="A6A6A6" w:themeColor="background1" w:themeShade="A6"/>
        </w:rPr>
      </w:pPr>
    </w:p>
    <w:p w:rsidR="00B93DD6" w:rsidRPr="00541F94" w:rsidRDefault="00B93DD6" w:rsidP="00424EA8">
      <w:pPr>
        <w:pStyle w:val="Nadpis2"/>
        <w:rPr>
          <w:color w:val="A6A6A6" w:themeColor="background1" w:themeShade="A6"/>
        </w:rPr>
      </w:pPr>
    </w:p>
    <w:p w:rsidR="00B93DD6" w:rsidRPr="00541F94" w:rsidRDefault="00B93DD6" w:rsidP="00424EA8">
      <w:pPr>
        <w:pStyle w:val="Nadpis2"/>
        <w:rPr>
          <w:color w:val="A6A6A6" w:themeColor="background1" w:themeShade="A6"/>
        </w:rPr>
      </w:pPr>
    </w:p>
    <w:p w:rsidR="00B93DD6" w:rsidRPr="00541F94" w:rsidRDefault="00B93DD6" w:rsidP="00B93DD6">
      <w:pPr>
        <w:rPr>
          <w:color w:val="A6A6A6" w:themeColor="background1" w:themeShade="A6"/>
        </w:rPr>
      </w:pPr>
    </w:p>
    <w:p w:rsidR="00FC0808" w:rsidRPr="00541F94" w:rsidRDefault="00FC0808" w:rsidP="00B93DD6">
      <w:pPr>
        <w:rPr>
          <w:color w:val="A6A6A6" w:themeColor="background1" w:themeShade="A6"/>
        </w:rPr>
      </w:pPr>
    </w:p>
    <w:p w:rsidR="00FC0808" w:rsidRPr="00541F94" w:rsidRDefault="00FC0808" w:rsidP="00B93DD6">
      <w:pPr>
        <w:rPr>
          <w:color w:val="A6A6A6" w:themeColor="background1" w:themeShade="A6"/>
        </w:rPr>
      </w:pPr>
    </w:p>
    <w:p w:rsidR="00FC0808" w:rsidRPr="00541F94" w:rsidRDefault="00FC0808" w:rsidP="00B93DD6">
      <w:pPr>
        <w:rPr>
          <w:color w:val="A6A6A6" w:themeColor="background1" w:themeShade="A6"/>
        </w:rPr>
      </w:pPr>
    </w:p>
    <w:p w:rsidR="00FC0808" w:rsidRPr="00541F94" w:rsidRDefault="00FC0808" w:rsidP="00B93DD6">
      <w:pPr>
        <w:rPr>
          <w:color w:val="A6A6A6" w:themeColor="background1" w:themeShade="A6"/>
        </w:rPr>
      </w:pPr>
    </w:p>
    <w:p w:rsidR="00FC0808" w:rsidRPr="00541F94" w:rsidRDefault="00FC0808" w:rsidP="00B93DD6">
      <w:pPr>
        <w:rPr>
          <w:color w:val="A6A6A6" w:themeColor="background1" w:themeShade="A6"/>
        </w:rPr>
      </w:pPr>
    </w:p>
    <w:p w:rsidR="00FC0808" w:rsidRPr="00541F94" w:rsidRDefault="00FC0808" w:rsidP="00B93DD6">
      <w:pPr>
        <w:rPr>
          <w:color w:val="A6A6A6" w:themeColor="background1" w:themeShade="A6"/>
        </w:rPr>
      </w:pPr>
    </w:p>
    <w:p w:rsidR="00FC0808" w:rsidRPr="00541F94" w:rsidRDefault="00FC0808" w:rsidP="00B93DD6">
      <w:pPr>
        <w:rPr>
          <w:color w:val="A6A6A6" w:themeColor="background1" w:themeShade="A6"/>
        </w:rPr>
      </w:pPr>
    </w:p>
    <w:p w:rsidR="00FC0808" w:rsidRPr="00541F94" w:rsidRDefault="00FC0808" w:rsidP="00B93DD6">
      <w:pPr>
        <w:rPr>
          <w:color w:val="A6A6A6" w:themeColor="background1" w:themeShade="A6"/>
        </w:rPr>
      </w:pPr>
    </w:p>
    <w:p w:rsidR="00FC0808" w:rsidRPr="00541F94" w:rsidRDefault="00FC0808" w:rsidP="00B93DD6">
      <w:pPr>
        <w:rPr>
          <w:color w:val="A6A6A6" w:themeColor="background1" w:themeShade="A6"/>
        </w:rPr>
      </w:pPr>
    </w:p>
    <w:p w:rsidR="00FC0808" w:rsidRPr="00541F94" w:rsidRDefault="00FC0808" w:rsidP="00B93DD6">
      <w:pPr>
        <w:rPr>
          <w:color w:val="A6A6A6" w:themeColor="background1" w:themeShade="A6"/>
        </w:rPr>
      </w:pPr>
    </w:p>
    <w:p w:rsidR="00FC0808" w:rsidRPr="00541F94" w:rsidRDefault="00FC0808" w:rsidP="00B93DD6">
      <w:pPr>
        <w:rPr>
          <w:color w:val="A6A6A6" w:themeColor="background1" w:themeShade="A6"/>
        </w:rPr>
      </w:pPr>
    </w:p>
    <w:p w:rsidR="00424EA8" w:rsidRPr="00541F94" w:rsidRDefault="00424EA8" w:rsidP="00424EA8">
      <w:pPr>
        <w:pStyle w:val="Nadpis2"/>
        <w:rPr>
          <w:color w:val="A6A6A6" w:themeColor="background1" w:themeShade="A6"/>
        </w:rPr>
      </w:pPr>
      <w:bookmarkStart w:id="34" w:name="_Toc256156371"/>
      <w:r w:rsidRPr="00541F94">
        <w:rPr>
          <w:color w:val="A6A6A6" w:themeColor="background1" w:themeShade="A6"/>
        </w:rPr>
        <w:lastRenderedPageBreak/>
        <w:t>IV.F.2.3.  Požárně bezpečnostní řešení</w:t>
      </w:r>
      <w:bookmarkEnd w:id="33"/>
      <w:bookmarkEnd w:id="34"/>
    </w:p>
    <w:p w:rsidR="00424EA8" w:rsidRPr="00541F94" w:rsidRDefault="00424EA8" w:rsidP="00424EA8">
      <w:pPr>
        <w:pStyle w:val="Nadpis3"/>
        <w:rPr>
          <w:color w:val="A6A6A6" w:themeColor="background1" w:themeShade="A6"/>
        </w:rPr>
      </w:pPr>
      <w:bookmarkStart w:id="35" w:name="_Toc254274415"/>
      <w:bookmarkStart w:id="36" w:name="_Toc256156372"/>
      <w:r w:rsidRPr="00541F94">
        <w:rPr>
          <w:color w:val="A6A6A6" w:themeColor="background1" w:themeShade="A6"/>
        </w:rPr>
        <w:t>IV.F.2.3.1.  Technická zpráva</w:t>
      </w:r>
      <w:bookmarkEnd w:id="35"/>
      <w:bookmarkEnd w:id="36"/>
    </w:p>
    <w:p w:rsidR="00424EA8" w:rsidRPr="00541F94" w:rsidRDefault="00424EA8" w:rsidP="00424EA8">
      <w:pPr>
        <w:rPr>
          <w:color w:val="A6A6A6" w:themeColor="background1" w:themeShade="A6"/>
        </w:rPr>
      </w:pPr>
    </w:p>
    <w:p w:rsidR="00424EA8" w:rsidRPr="00541F94" w:rsidRDefault="00424EA8" w:rsidP="00424EA8">
      <w:pPr>
        <w:pStyle w:val="Nadpis7"/>
        <w:rPr>
          <w:color w:val="A6A6A6" w:themeColor="background1" w:themeShade="A6"/>
        </w:rPr>
      </w:pPr>
      <w:bookmarkStart w:id="37" w:name="_Toc254274416"/>
      <w:bookmarkStart w:id="38" w:name="_Toc256156373"/>
      <w:r w:rsidRPr="00541F94">
        <w:rPr>
          <w:bCs/>
          <w:color w:val="A6A6A6" w:themeColor="background1" w:themeShade="A6"/>
        </w:rPr>
        <w:t>IV.F.2.3.1.</w:t>
      </w:r>
      <w:r w:rsidRPr="00541F94">
        <w:rPr>
          <w:bCs/>
          <w:caps w:val="0"/>
          <w:color w:val="A6A6A6" w:themeColor="background1" w:themeShade="A6"/>
        </w:rPr>
        <w:t>a</w:t>
      </w:r>
      <w:r w:rsidRPr="00541F94">
        <w:rPr>
          <w:bCs/>
          <w:color w:val="A6A6A6" w:themeColor="background1" w:themeShade="A6"/>
        </w:rPr>
        <w:t>) Popis a umístění stavby a jejích objektů</w:t>
      </w:r>
      <w:bookmarkEnd w:id="37"/>
      <w:bookmarkEnd w:id="38"/>
    </w:p>
    <w:p w:rsidR="006426D3" w:rsidRPr="00541F94" w:rsidRDefault="00B56814" w:rsidP="006426D3">
      <w:pPr>
        <w:jc w:val="both"/>
        <w:rPr>
          <w:color w:val="A6A6A6" w:themeColor="background1" w:themeShade="A6"/>
        </w:rPr>
      </w:pPr>
      <w:r w:rsidRPr="00541F94">
        <w:rPr>
          <w:color w:val="A6A6A6" w:themeColor="background1" w:themeShade="A6"/>
        </w:rPr>
        <w:t>V</w:t>
      </w:r>
      <w:r w:rsidR="006426D3" w:rsidRPr="00541F94">
        <w:rPr>
          <w:color w:val="A6A6A6" w:themeColor="background1" w:themeShade="A6"/>
        </w:rPr>
        <w:t xml:space="preserve">stupní objekt  </w:t>
      </w:r>
      <w:r w:rsidRPr="00541F94">
        <w:rPr>
          <w:color w:val="A6A6A6" w:themeColor="background1" w:themeShade="A6"/>
        </w:rPr>
        <w:t>SO 02</w:t>
      </w:r>
      <w:r w:rsidR="006426D3" w:rsidRPr="00541F94">
        <w:rPr>
          <w:color w:val="A6A6A6" w:themeColor="background1" w:themeShade="A6"/>
        </w:rPr>
        <w:t xml:space="preserve"> je řešen jako samostatně stojící jednopodlažní  objekt kontejnerového typu vel. 6,1 x </w:t>
      </w:r>
      <w:smartTag w:uri="urn:schemas-microsoft-com:office:smarttags" w:element="metricconverter">
        <w:smartTagPr>
          <w:attr w:name="ProductID" w:val="2,5 m"/>
        </w:smartTagPr>
        <w:r w:rsidR="006426D3" w:rsidRPr="00541F94">
          <w:rPr>
            <w:color w:val="A6A6A6" w:themeColor="background1" w:themeShade="A6"/>
          </w:rPr>
          <w:t>2,5 m</w:t>
        </w:r>
      </w:smartTag>
      <w:r w:rsidR="006426D3" w:rsidRPr="00541F94">
        <w:rPr>
          <w:color w:val="A6A6A6" w:themeColor="background1" w:themeShade="A6"/>
        </w:rPr>
        <w:t xml:space="preserve">, výšky </w:t>
      </w:r>
      <w:smartTag w:uri="urn:schemas-microsoft-com:office:smarttags" w:element="metricconverter">
        <w:smartTagPr>
          <w:attr w:name="ProductID" w:val="2,8 m"/>
        </w:smartTagPr>
        <w:r w:rsidR="006426D3" w:rsidRPr="00541F94">
          <w:rPr>
            <w:color w:val="A6A6A6" w:themeColor="background1" w:themeShade="A6"/>
          </w:rPr>
          <w:t>2,8 m</w:t>
        </w:r>
      </w:smartTag>
      <w:r w:rsidR="006426D3" w:rsidRPr="00541F94">
        <w:rPr>
          <w:color w:val="A6A6A6" w:themeColor="background1" w:themeShade="A6"/>
        </w:rPr>
        <w:t xml:space="preserve">. Účelem využití objektu bude vytvoření prostor pro bezpečnostní složky uživatele. </w:t>
      </w:r>
      <w:r w:rsidRPr="00541F94">
        <w:rPr>
          <w:color w:val="A6A6A6" w:themeColor="background1" w:themeShade="A6"/>
        </w:rPr>
        <w:t>Objekt bude umístěn pod ocelovou konstrukcí zastřešení</w:t>
      </w:r>
      <w:r w:rsidR="006426D3" w:rsidRPr="00541F94">
        <w:rPr>
          <w:color w:val="A6A6A6" w:themeColor="background1" w:themeShade="A6"/>
        </w:rPr>
        <w:t>.</w:t>
      </w:r>
    </w:p>
    <w:p w:rsidR="00424EA8" w:rsidRPr="00541F94" w:rsidRDefault="00424EA8" w:rsidP="00424EA8">
      <w:pPr>
        <w:pStyle w:val="Nadpis7"/>
        <w:rPr>
          <w:color w:val="A6A6A6" w:themeColor="background1" w:themeShade="A6"/>
        </w:rPr>
      </w:pPr>
      <w:bookmarkStart w:id="39" w:name="_Toc254274417"/>
      <w:bookmarkStart w:id="40" w:name="_Toc256156374"/>
      <w:r w:rsidRPr="00541F94">
        <w:rPr>
          <w:bCs/>
          <w:color w:val="A6A6A6" w:themeColor="background1" w:themeShade="A6"/>
        </w:rPr>
        <w:t>IV.F.2.3.1.</w:t>
      </w:r>
      <w:r w:rsidRPr="00541F94">
        <w:rPr>
          <w:bCs/>
          <w:caps w:val="0"/>
          <w:color w:val="A6A6A6" w:themeColor="background1" w:themeShade="A6"/>
        </w:rPr>
        <w:t>b</w:t>
      </w:r>
      <w:r w:rsidRPr="00541F94">
        <w:rPr>
          <w:bCs/>
          <w:color w:val="A6A6A6" w:themeColor="background1" w:themeShade="A6"/>
        </w:rPr>
        <w:t>) Rozdělení stavby a objektů do požárních úseků</w:t>
      </w:r>
      <w:bookmarkEnd w:id="39"/>
      <w:bookmarkEnd w:id="40"/>
    </w:p>
    <w:p w:rsidR="00D664BD" w:rsidRPr="00541F94" w:rsidRDefault="00D664BD" w:rsidP="00D664BD">
      <w:pPr>
        <w:jc w:val="both"/>
        <w:rPr>
          <w:color w:val="A6A6A6" w:themeColor="background1" w:themeShade="A6"/>
        </w:rPr>
      </w:pPr>
      <w:r w:rsidRPr="00541F94">
        <w:rPr>
          <w:color w:val="A6A6A6" w:themeColor="background1" w:themeShade="A6"/>
        </w:rPr>
        <w:t>Objekt vč. zastřešení vjezdu bude tvořit samostatný požární úsek.</w:t>
      </w:r>
    </w:p>
    <w:p w:rsidR="00424EA8" w:rsidRPr="00541F94" w:rsidRDefault="00424EA8" w:rsidP="00424EA8">
      <w:pPr>
        <w:rPr>
          <w:color w:val="A6A6A6" w:themeColor="background1" w:themeShade="A6"/>
        </w:rPr>
      </w:pPr>
    </w:p>
    <w:p w:rsidR="00424EA8" w:rsidRPr="00541F94" w:rsidRDefault="00424EA8" w:rsidP="00424EA8">
      <w:pPr>
        <w:pStyle w:val="Nadpis7"/>
        <w:rPr>
          <w:color w:val="A6A6A6" w:themeColor="background1" w:themeShade="A6"/>
        </w:rPr>
      </w:pPr>
      <w:bookmarkStart w:id="41" w:name="_Toc254274418"/>
      <w:bookmarkStart w:id="42" w:name="_Toc256156375"/>
      <w:r w:rsidRPr="00541F94">
        <w:rPr>
          <w:bCs/>
          <w:color w:val="A6A6A6" w:themeColor="background1" w:themeShade="A6"/>
        </w:rPr>
        <w:t>IV.F.2.3.1.</w:t>
      </w:r>
      <w:r w:rsidRPr="00541F94">
        <w:rPr>
          <w:bCs/>
          <w:caps w:val="0"/>
          <w:color w:val="A6A6A6" w:themeColor="background1" w:themeShade="A6"/>
        </w:rPr>
        <w:t>c</w:t>
      </w:r>
      <w:r w:rsidRPr="00541F94">
        <w:rPr>
          <w:bCs/>
          <w:color w:val="A6A6A6" w:themeColor="background1" w:themeShade="A6"/>
        </w:rPr>
        <w:t>) Výpočet požárního rizika a stanovení stupně požární bezpečnosti</w:t>
      </w:r>
      <w:bookmarkEnd w:id="41"/>
      <w:bookmarkEnd w:id="42"/>
    </w:p>
    <w:p w:rsidR="00424EA8" w:rsidRPr="00541F94" w:rsidRDefault="00EE634C" w:rsidP="00424EA8">
      <w:pPr>
        <w:rPr>
          <w:color w:val="A6A6A6" w:themeColor="background1" w:themeShade="A6"/>
        </w:rPr>
      </w:pPr>
      <w:r w:rsidRPr="00541F94">
        <w:rPr>
          <w:color w:val="A6A6A6" w:themeColor="background1" w:themeShade="A6"/>
        </w:rPr>
        <w:t xml:space="preserve">Výška objektu h = 0. </w:t>
      </w:r>
      <w:r w:rsidR="00D664BD" w:rsidRPr="00541F94">
        <w:rPr>
          <w:color w:val="A6A6A6" w:themeColor="background1" w:themeShade="A6"/>
        </w:rPr>
        <w:t xml:space="preserve">Konstrukce zajišťující stabilitu zastřešení jsou nehořlavé,  vstupního objektu </w:t>
      </w:r>
      <w:r w:rsidRPr="00541F94">
        <w:rPr>
          <w:color w:val="A6A6A6" w:themeColor="background1" w:themeShade="A6"/>
        </w:rPr>
        <w:t>dle ČSN 73 0802 čl.7.2.8b) smíšené</w:t>
      </w:r>
      <w:r w:rsidR="00BC767B" w:rsidRPr="00541F94">
        <w:rPr>
          <w:color w:val="A6A6A6" w:themeColor="background1" w:themeShade="A6"/>
        </w:rPr>
        <w:t xml:space="preserve">, zařazení </w:t>
      </w:r>
      <w:r w:rsidRPr="00541F94">
        <w:rPr>
          <w:color w:val="A6A6A6" w:themeColor="background1" w:themeShade="A6"/>
        </w:rPr>
        <w:t xml:space="preserve">bez dalšího průkazu </w:t>
      </w:r>
      <w:r w:rsidR="00BC767B" w:rsidRPr="00541F94">
        <w:rPr>
          <w:color w:val="A6A6A6" w:themeColor="background1" w:themeShade="A6"/>
        </w:rPr>
        <w:t xml:space="preserve">do I. stupně požární bezpečnosti. </w:t>
      </w:r>
    </w:p>
    <w:p w:rsidR="00424EA8" w:rsidRPr="00541F94" w:rsidRDefault="00424EA8" w:rsidP="00424EA8">
      <w:pPr>
        <w:rPr>
          <w:color w:val="A6A6A6" w:themeColor="background1" w:themeShade="A6"/>
        </w:rPr>
      </w:pPr>
    </w:p>
    <w:p w:rsidR="00424EA8" w:rsidRPr="00541F94" w:rsidRDefault="00424EA8" w:rsidP="00424EA8">
      <w:pPr>
        <w:pStyle w:val="Nadpis7"/>
        <w:rPr>
          <w:color w:val="A6A6A6" w:themeColor="background1" w:themeShade="A6"/>
        </w:rPr>
      </w:pPr>
      <w:bookmarkStart w:id="43" w:name="_Toc254274419"/>
      <w:bookmarkStart w:id="44" w:name="_Toc256156376"/>
      <w:r w:rsidRPr="00541F94">
        <w:rPr>
          <w:bCs/>
          <w:color w:val="A6A6A6" w:themeColor="background1" w:themeShade="A6"/>
        </w:rPr>
        <w:t>IV.F.2.3.1.</w:t>
      </w:r>
      <w:r w:rsidRPr="00541F94">
        <w:rPr>
          <w:bCs/>
          <w:caps w:val="0"/>
          <w:color w:val="A6A6A6" w:themeColor="background1" w:themeShade="A6"/>
        </w:rPr>
        <w:t>d</w:t>
      </w:r>
      <w:r w:rsidRPr="00541F94">
        <w:rPr>
          <w:bCs/>
          <w:color w:val="A6A6A6" w:themeColor="background1" w:themeShade="A6"/>
        </w:rPr>
        <w:t>) Stanovení požární odolnosti stavebních konstrukcí</w:t>
      </w:r>
      <w:bookmarkEnd w:id="43"/>
      <w:bookmarkEnd w:id="44"/>
    </w:p>
    <w:p w:rsidR="00D82055" w:rsidRPr="00541F94" w:rsidRDefault="0052408D" w:rsidP="0052408D">
      <w:pPr>
        <w:jc w:val="both"/>
        <w:rPr>
          <w:rFonts w:cs="Arial"/>
          <w:color w:val="A6A6A6" w:themeColor="background1" w:themeShade="A6"/>
        </w:rPr>
      </w:pPr>
      <w:r w:rsidRPr="00541F94">
        <w:rPr>
          <w:rFonts w:cs="Arial"/>
          <w:color w:val="A6A6A6" w:themeColor="background1" w:themeShade="A6"/>
        </w:rPr>
        <w:t xml:space="preserve">Obytný kontejner je svařované ocelové konstrukce, obvodové stěny ve skladbě: </w:t>
      </w:r>
      <w:r w:rsidR="00D82055" w:rsidRPr="00541F94">
        <w:rPr>
          <w:rFonts w:cs="Arial"/>
          <w:color w:val="A6A6A6" w:themeColor="background1" w:themeShade="A6"/>
        </w:rPr>
        <w:t xml:space="preserve">trapézový pozinkovaný plech, tloušťka </w:t>
      </w:r>
      <w:smartTag w:uri="urn:schemas-microsoft-com:office:smarttags" w:element="metricconverter">
        <w:smartTagPr>
          <w:attr w:name="ProductID" w:val="0,55 mm"/>
        </w:smartTagPr>
        <w:r w:rsidR="00D82055" w:rsidRPr="00541F94">
          <w:rPr>
            <w:rFonts w:cs="Arial"/>
            <w:color w:val="A6A6A6" w:themeColor="background1" w:themeShade="A6"/>
          </w:rPr>
          <w:t>0,55 mm</w:t>
        </w:r>
      </w:smartTag>
      <w:r w:rsidR="00D82055" w:rsidRPr="00541F94">
        <w:rPr>
          <w:rFonts w:cs="Arial"/>
          <w:color w:val="A6A6A6" w:themeColor="background1" w:themeShade="A6"/>
        </w:rPr>
        <w:t xml:space="preserve">, minerální vlna tloušťky </w:t>
      </w:r>
      <w:smartTag w:uri="urn:schemas-microsoft-com:office:smarttags" w:element="metricconverter">
        <w:smartTagPr>
          <w:attr w:name="ProductID" w:val="80 mm"/>
        </w:smartTagPr>
        <w:r w:rsidR="00D82055" w:rsidRPr="00541F94">
          <w:rPr>
            <w:rFonts w:cs="Arial"/>
            <w:color w:val="A6A6A6" w:themeColor="background1" w:themeShade="A6"/>
          </w:rPr>
          <w:t>80 mm</w:t>
        </w:r>
      </w:smartTag>
      <w:r w:rsidR="00D82055" w:rsidRPr="00541F94">
        <w:rPr>
          <w:rFonts w:cs="Arial"/>
          <w:color w:val="A6A6A6" w:themeColor="background1" w:themeShade="A6"/>
        </w:rPr>
        <w:t xml:space="preserve">, uložená mezi příčnými ocelovými výztuhami, </w:t>
      </w:r>
      <w:r w:rsidRPr="00541F94">
        <w:rPr>
          <w:rFonts w:cs="Arial"/>
          <w:color w:val="A6A6A6" w:themeColor="background1" w:themeShade="A6"/>
        </w:rPr>
        <w:t xml:space="preserve">z vnitřní strany </w:t>
      </w:r>
      <w:r w:rsidR="00D82055" w:rsidRPr="00541F94">
        <w:rPr>
          <w:rFonts w:cs="Arial"/>
          <w:color w:val="A6A6A6" w:themeColor="background1" w:themeShade="A6"/>
        </w:rPr>
        <w:t xml:space="preserve">laminovaná dřevotřísková deska tl. </w:t>
      </w:r>
      <w:smartTag w:uri="urn:schemas-microsoft-com:office:smarttags" w:element="metricconverter">
        <w:smartTagPr>
          <w:attr w:name="ProductID" w:val="10 mm"/>
        </w:smartTagPr>
        <w:r w:rsidR="00D82055" w:rsidRPr="00541F94">
          <w:rPr>
            <w:rFonts w:cs="Arial"/>
            <w:color w:val="A6A6A6" w:themeColor="background1" w:themeShade="A6"/>
          </w:rPr>
          <w:t>10 mm</w:t>
        </w:r>
      </w:smartTag>
      <w:r w:rsidR="00D82055" w:rsidRPr="00541F94">
        <w:rPr>
          <w:rFonts w:cs="Arial"/>
          <w:color w:val="A6A6A6" w:themeColor="background1" w:themeShade="A6"/>
        </w:rPr>
        <w:t xml:space="preserve">, vsazená do plastových profilů. </w:t>
      </w:r>
      <w:r w:rsidRPr="00541F94">
        <w:rPr>
          <w:rFonts w:cs="Arial"/>
          <w:color w:val="A6A6A6" w:themeColor="background1" w:themeShade="A6"/>
        </w:rPr>
        <w:t xml:space="preserve">Vnitřní příčka z laminované dřevotřísky. </w:t>
      </w:r>
      <w:r w:rsidR="00D82055" w:rsidRPr="00541F94">
        <w:rPr>
          <w:rFonts w:cs="Arial"/>
          <w:color w:val="A6A6A6" w:themeColor="background1" w:themeShade="A6"/>
        </w:rPr>
        <w:t xml:space="preserve">Střecha : pozinkovaný trapézovaný plech tl. </w:t>
      </w:r>
      <w:smartTag w:uri="urn:schemas-microsoft-com:office:smarttags" w:element="metricconverter">
        <w:smartTagPr>
          <w:attr w:name="ProductID" w:val="0,8 mm"/>
        </w:smartTagPr>
        <w:r w:rsidR="00D82055" w:rsidRPr="00541F94">
          <w:rPr>
            <w:rFonts w:cs="Arial"/>
            <w:color w:val="A6A6A6" w:themeColor="background1" w:themeShade="A6"/>
          </w:rPr>
          <w:t>0,8 mm</w:t>
        </w:r>
      </w:smartTag>
      <w:r w:rsidR="00D82055" w:rsidRPr="00541F94">
        <w:rPr>
          <w:rFonts w:cs="Arial"/>
          <w:color w:val="A6A6A6" w:themeColor="background1" w:themeShade="A6"/>
        </w:rPr>
        <w:t xml:space="preserve">, minerální vlna tloušťky </w:t>
      </w:r>
      <w:smartTag w:uri="urn:schemas-microsoft-com:office:smarttags" w:element="metricconverter">
        <w:smartTagPr>
          <w:attr w:name="ProductID" w:val="100 mm"/>
        </w:smartTagPr>
        <w:r w:rsidR="00D82055" w:rsidRPr="00541F94">
          <w:rPr>
            <w:rFonts w:cs="Arial"/>
            <w:color w:val="A6A6A6" w:themeColor="background1" w:themeShade="A6"/>
          </w:rPr>
          <w:t>100 mm</w:t>
        </w:r>
      </w:smartTag>
      <w:r w:rsidR="00D82055" w:rsidRPr="00541F94">
        <w:rPr>
          <w:rFonts w:cs="Arial"/>
          <w:color w:val="A6A6A6" w:themeColor="background1" w:themeShade="A6"/>
        </w:rPr>
        <w:t xml:space="preserve">, podhled laminovaná dřevotřísková deska tl. </w:t>
      </w:r>
      <w:smartTag w:uri="urn:schemas-microsoft-com:office:smarttags" w:element="metricconverter">
        <w:smartTagPr>
          <w:attr w:name="ProductID" w:val="10 mm"/>
        </w:smartTagPr>
        <w:r w:rsidR="00D82055" w:rsidRPr="00541F94">
          <w:rPr>
            <w:rFonts w:cs="Arial"/>
            <w:color w:val="A6A6A6" w:themeColor="background1" w:themeShade="A6"/>
          </w:rPr>
          <w:t>10 mm</w:t>
        </w:r>
      </w:smartTag>
      <w:r w:rsidR="00D82055" w:rsidRPr="00541F94">
        <w:rPr>
          <w:rFonts w:cs="Arial"/>
          <w:color w:val="A6A6A6" w:themeColor="background1" w:themeShade="A6"/>
        </w:rPr>
        <w:t>,  vsazená do plastových profilů</w:t>
      </w:r>
      <w:r w:rsidRPr="00541F94">
        <w:rPr>
          <w:rFonts w:cs="Arial"/>
          <w:color w:val="A6A6A6" w:themeColor="background1" w:themeShade="A6"/>
        </w:rPr>
        <w:t xml:space="preserve">. Vnější dveře ocelové, vnitřní dřevěné, okna plastová. </w:t>
      </w:r>
    </w:p>
    <w:p w:rsidR="0052408D" w:rsidRPr="00541F94" w:rsidRDefault="0052408D" w:rsidP="0052408D">
      <w:pPr>
        <w:jc w:val="both"/>
        <w:rPr>
          <w:rFonts w:cs="Arial"/>
          <w:color w:val="A6A6A6" w:themeColor="background1" w:themeShade="A6"/>
        </w:rPr>
      </w:pPr>
      <w:r w:rsidRPr="00541F94">
        <w:rPr>
          <w:rFonts w:cs="Arial"/>
          <w:color w:val="A6A6A6" w:themeColor="background1" w:themeShade="A6"/>
        </w:rPr>
        <w:t xml:space="preserve">Zastřešení vjezdu </w:t>
      </w:r>
      <w:r w:rsidR="006E66F1" w:rsidRPr="00541F94">
        <w:rPr>
          <w:rFonts w:cs="Arial"/>
          <w:color w:val="A6A6A6" w:themeColor="background1" w:themeShade="A6"/>
        </w:rPr>
        <w:t>–</w:t>
      </w:r>
      <w:r w:rsidRPr="00541F94">
        <w:rPr>
          <w:rFonts w:cs="Arial"/>
          <w:color w:val="A6A6A6" w:themeColor="background1" w:themeShade="A6"/>
        </w:rPr>
        <w:t xml:space="preserve"> </w:t>
      </w:r>
      <w:r w:rsidR="006E66F1" w:rsidRPr="00541F94">
        <w:rPr>
          <w:rFonts w:cs="Arial"/>
          <w:color w:val="A6A6A6" w:themeColor="background1" w:themeShade="A6"/>
        </w:rPr>
        <w:t>otevřený objekt ,</w:t>
      </w:r>
      <w:r w:rsidRPr="00541F94">
        <w:rPr>
          <w:rFonts w:cs="Arial"/>
          <w:color w:val="A6A6A6" w:themeColor="background1" w:themeShade="A6"/>
        </w:rPr>
        <w:t xml:space="preserve"> nosná konstrukce</w:t>
      </w:r>
      <w:r w:rsidR="006E66F1" w:rsidRPr="00541F94">
        <w:rPr>
          <w:rFonts w:cs="Arial"/>
          <w:color w:val="A6A6A6" w:themeColor="background1" w:themeShade="A6"/>
        </w:rPr>
        <w:t xml:space="preserve"> ocelová</w:t>
      </w:r>
      <w:r w:rsidRPr="00541F94">
        <w:rPr>
          <w:rFonts w:cs="Arial"/>
          <w:color w:val="A6A6A6" w:themeColor="background1" w:themeShade="A6"/>
        </w:rPr>
        <w:t>, zastřešená trapézovým plechem.</w:t>
      </w:r>
    </w:p>
    <w:p w:rsidR="00424EA8" w:rsidRPr="00541F94" w:rsidRDefault="00A91BD5" w:rsidP="00A91BD5">
      <w:pPr>
        <w:jc w:val="both"/>
        <w:rPr>
          <w:color w:val="A6A6A6" w:themeColor="background1" w:themeShade="A6"/>
        </w:rPr>
      </w:pPr>
      <w:r w:rsidRPr="00541F94">
        <w:rPr>
          <w:color w:val="A6A6A6" w:themeColor="background1" w:themeShade="A6"/>
        </w:rPr>
        <w:t>V</w:t>
      </w:r>
      <w:r w:rsidR="00BC767B" w:rsidRPr="00541F94">
        <w:rPr>
          <w:color w:val="A6A6A6" w:themeColor="background1" w:themeShade="A6"/>
        </w:rPr>
        <w:t xml:space="preserve">ýrobce nemá </w:t>
      </w:r>
      <w:r w:rsidR="00D82055" w:rsidRPr="00541F94">
        <w:rPr>
          <w:color w:val="A6A6A6" w:themeColor="background1" w:themeShade="A6"/>
        </w:rPr>
        <w:t xml:space="preserve">stanovenou </w:t>
      </w:r>
      <w:r w:rsidR="00D664BD" w:rsidRPr="00541F94">
        <w:rPr>
          <w:color w:val="A6A6A6" w:themeColor="background1" w:themeShade="A6"/>
        </w:rPr>
        <w:t xml:space="preserve"> požární odolnost</w:t>
      </w:r>
      <w:r w:rsidR="00D82055" w:rsidRPr="00541F94">
        <w:rPr>
          <w:color w:val="A6A6A6" w:themeColor="background1" w:themeShade="A6"/>
        </w:rPr>
        <w:t xml:space="preserve">, objekt </w:t>
      </w:r>
      <w:r w:rsidR="008A0792" w:rsidRPr="00541F94">
        <w:rPr>
          <w:color w:val="A6A6A6" w:themeColor="background1" w:themeShade="A6"/>
        </w:rPr>
        <w:t xml:space="preserve">SO 02 </w:t>
      </w:r>
      <w:r w:rsidR="00D82055" w:rsidRPr="00541F94">
        <w:rPr>
          <w:color w:val="A6A6A6" w:themeColor="background1" w:themeShade="A6"/>
        </w:rPr>
        <w:t xml:space="preserve">je započítán 100% požárně otevřenou plochou.  Konstrukce zastřešení </w:t>
      </w:r>
      <w:r w:rsidR="0052408D" w:rsidRPr="00541F94">
        <w:rPr>
          <w:color w:val="A6A6A6" w:themeColor="background1" w:themeShade="A6"/>
        </w:rPr>
        <w:t xml:space="preserve">nevykazuje požadovanou požární odolnost R 15. </w:t>
      </w:r>
      <w:r w:rsidR="00D82055" w:rsidRPr="00541F94">
        <w:rPr>
          <w:color w:val="A6A6A6" w:themeColor="background1" w:themeShade="A6"/>
        </w:rPr>
        <w:t xml:space="preserve">  </w:t>
      </w:r>
    </w:p>
    <w:p w:rsidR="001B168B" w:rsidRPr="00541F94" w:rsidRDefault="001B168B" w:rsidP="00A91BD5">
      <w:pPr>
        <w:jc w:val="both"/>
        <w:rPr>
          <w:color w:val="A6A6A6" w:themeColor="background1" w:themeShade="A6"/>
        </w:rPr>
      </w:pPr>
    </w:p>
    <w:p w:rsidR="00424EA8" w:rsidRPr="00541F94" w:rsidRDefault="00424EA8" w:rsidP="00424EA8">
      <w:pPr>
        <w:pStyle w:val="Nadpis7"/>
        <w:rPr>
          <w:color w:val="A6A6A6" w:themeColor="background1" w:themeShade="A6"/>
        </w:rPr>
      </w:pPr>
      <w:bookmarkStart w:id="45" w:name="_Toc254274420"/>
      <w:bookmarkStart w:id="46" w:name="_Toc256156377"/>
      <w:r w:rsidRPr="00541F94">
        <w:rPr>
          <w:bCs/>
          <w:color w:val="A6A6A6" w:themeColor="background1" w:themeShade="A6"/>
        </w:rPr>
        <w:t>IV.F.2.3.1.</w:t>
      </w:r>
      <w:r w:rsidRPr="00541F94">
        <w:rPr>
          <w:bCs/>
          <w:caps w:val="0"/>
          <w:color w:val="A6A6A6" w:themeColor="background1" w:themeShade="A6"/>
        </w:rPr>
        <w:t>e</w:t>
      </w:r>
      <w:r w:rsidRPr="00541F94">
        <w:rPr>
          <w:bCs/>
          <w:color w:val="A6A6A6" w:themeColor="background1" w:themeShade="A6"/>
        </w:rPr>
        <w:t>) Evakuace, stanovení druhu a kapacity únikových cest, počet a umístění požárních výtahů</w:t>
      </w:r>
      <w:bookmarkEnd w:id="45"/>
      <w:bookmarkEnd w:id="46"/>
    </w:p>
    <w:p w:rsidR="00424EA8" w:rsidRPr="00541F94" w:rsidRDefault="003837DA" w:rsidP="00424EA8">
      <w:pPr>
        <w:rPr>
          <w:color w:val="A6A6A6" w:themeColor="background1" w:themeShade="A6"/>
        </w:rPr>
      </w:pPr>
      <w:r w:rsidRPr="00541F94">
        <w:rPr>
          <w:color w:val="A6A6A6" w:themeColor="background1" w:themeShade="A6"/>
        </w:rPr>
        <w:t xml:space="preserve">Teoretický počet osob v objektu SO 02 – 2 osoby. </w:t>
      </w:r>
      <w:r w:rsidR="00A91BD5" w:rsidRPr="00541F94">
        <w:rPr>
          <w:color w:val="A6A6A6" w:themeColor="background1" w:themeShade="A6"/>
        </w:rPr>
        <w:t>Z</w:t>
      </w:r>
      <w:r w:rsidRPr="00541F94">
        <w:rPr>
          <w:color w:val="A6A6A6" w:themeColor="background1" w:themeShade="A6"/>
        </w:rPr>
        <w:t xml:space="preserve"> objektu </w:t>
      </w:r>
      <w:r w:rsidR="00A91BD5" w:rsidRPr="00541F94">
        <w:rPr>
          <w:color w:val="A6A6A6" w:themeColor="background1" w:themeShade="A6"/>
        </w:rPr>
        <w:t>kontejneru je únik jednou nechráněnou</w:t>
      </w:r>
      <w:r w:rsidRPr="00541F94">
        <w:rPr>
          <w:color w:val="A6A6A6" w:themeColor="background1" w:themeShade="A6"/>
        </w:rPr>
        <w:t xml:space="preserve"> únikovou cestou max. délky </w:t>
      </w:r>
      <w:smartTag w:uri="urn:schemas-microsoft-com:office:smarttags" w:element="metricconverter">
        <w:smartTagPr>
          <w:attr w:name="ProductID" w:val="6 m"/>
        </w:smartTagPr>
        <w:r w:rsidRPr="00541F94">
          <w:rPr>
            <w:color w:val="A6A6A6" w:themeColor="background1" w:themeShade="A6"/>
          </w:rPr>
          <w:t>6 m</w:t>
        </w:r>
      </w:smartTag>
      <w:r w:rsidRPr="00541F94">
        <w:rPr>
          <w:color w:val="A6A6A6" w:themeColor="background1" w:themeShade="A6"/>
        </w:rPr>
        <w:t xml:space="preserve">, </w:t>
      </w:r>
      <w:r w:rsidR="00EE634C" w:rsidRPr="00541F94">
        <w:rPr>
          <w:color w:val="A6A6A6" w:themeColor="background1" w:themeShade="A6"/>
        </w:rPr>
        <w:t xml:space="preserve">požadavek při součiniteli a = 1,0 je max. </w:t>
      </w:r>
      <w:smartTag w:uri="urn:schemas-microsoft-com:office:smarttags" w:element="metricconverter">
        <w:smartTagPr>
          <w:attr w:name="ProductID" w:val="25 m"/>
        </w:smartTagPr>
        <w:r w:rsidR="00EE634C" w:rsidRPr="00541F94">
          <w:rPr>
            <w:color w:val="A6A6A6" w:themeColor="background1" w:themeShade="A6"/>
          </w:rPr>
          <w:t>25 m</w:t>
        </w:r>
      </w:smartTag>
      <w:r w:rsidR="00EE634C" w:rsidRPr="00541F94">
        <w:rPr>
          <w:color w:val="A6A6A6" w:themeColor="background1" w:themeShade="A6"/>
        </w:rPr>
        <w:t xml:space="preserve"> - </w:t>
      </w:r>
      <w:r w:rsidRPr="00541F94">
        <w:rPr>
          <w:color w:val="A6A6A6" w:themeColor="background1" w:themeShade="A6"/>
        </w:rPr>
        <w:t xml:space="preserve">vyhovuje. </w:t>
      </w:r>
      <w:r w:rsidR="00A91BD5" w:rsidRPr="00541F94">
        <w:rPr>
          <w:color w:val="A6A6A6" w:themeColor="background1" w:themeShade="A6"/>
        </w:rPr>
        <w:t xml:space="preserve"> </w:t>
      </w:r>
    </w:p>
    <w:p w:rsidR="00424EA8" w:rsidRPr="00541F94" w:rsidRDefault="00424EA8" w:rsidP="00424EA8">
      <w:pPr>
        <w:rPr>
          <w:color w:val="A6A6A6" w:themeColor="background1" w:themeShade="A6"/>
        </w:rPr>
      </w:pPr>
    </w:p>
    <w:p w:rsidR="00424EA8" w:rsidRPr="00541F94" w:rsidRDefault="00424EA8" w:rsidP="00424EA8">
      <w:pPr>
        <w:rPr>
          <w:rFonts w:ascii="Arial" w:eastAsia="Times New Roman" w:hAnsi="Arial"/>
          <w:b/>
          <w:bCs/>
          <w:i/>
          <w:caps/>
          <w:color w:val="A6A6A6" w:themeColor="background1" w:themeShade="A6"/>
          <w:sz w:val="24"/>
          <w:szCs w:val="24"/>
        </w:rPr>
      </w:pPr>
    </w:p>
    <w:p w:rsidR="00424EA8" w:rsidRPr="00541F94" w:rsidRDefault="00424EA8" w:rsidP="00424EA8">
      <w:pPr>
        <w:rPr>
          <w:color w:val="A6A6A6" w:themeColor="background1" w:themeShade="A6"/>
        </w:rPr>
      </w:pPr>
      <w:r w:rsidRPr="00541F94">
        <w:rPr>
          <w:rFonts w:ascii="Arial" w:eastAsia="Times New Roman" w:hAnsi="Arial"/>
          <w:b/>
          <w:bCs/>
          <w:i/>
          <w:caps/>
          <w:color w:val="A6A6A6" w:themeColor="background1" w:themeShade="A6"/>
          <w:sz w:val="24"/>
          <w:szCs w:val="24"/>
        </w:rPr>
        <w:t>IV.F.2.3.1.</w:t>
      </w:r>
      <w:r w:rsidRPr="00541F94">
        <w:rPr>
          <w:rFonts w:ascii="Arial" w:eastAsia="Times New Roman" w:hAnsi="Arial"/>
          <w:b/>
          <w:bCs/>
          <w:i/>
          <w:color w:val="A6A6A6" w:themeColor="background1" w:themeShade="A6"/>
          <w:sz w:val="24"/>
          <w:szCs w:val="24"/>
        </w:rPr>
        <w:t>f</w:t>
      </w:r>
      <w:r w:rsidRPr="00541F94">
        <w:rPr>
          <w:rFonts w:ascii="Arial" w:eastAsia="Times New Roman" w:hAnsi="Arial"/>
          <w:b/>
          <w:bCs/>
          <w:i/>
          <w:caps/>
          <w:color w:val="A6A6A6" w:themeColor="background1" w:themeShade="A6"/>
          <w:sz w:val="24"/>
          <w:szCs w:val="24"/>
        </w:rPr>
        <w:t>) Vymezení požárně nebezpečného prostoru, výpočet odstupových vzdáleností</w:t>
      </w:r>
    </w:p>
    <w:p w:rsidR="00F63047" w:rsidRPr="00541F94" w:rsidRDefault="00F63047" w:rsidP="00F63047">
      <w:pPr>
        <w:pStyle w:val="Nadpis7"/>
        <w:jc w:val="both"/>
        <w:rPr>
          <w:rFonts w:ascii="Arial Narrow" w:hAnsi="Arial Narrow" w:cs="Courier New"/>
          <w:b w:val="0"/>
          <w:bCs/>
          <w:i w:val="0"/>
          <w:caps w:val="0"/>
          <w:color w:val="A6A6A6" w:themeColor="background1" w:themeShade="A6"/>
          <w:sz w:val="22"/>
          <w:szCs w:val="22"/>
        </w:rPr>
      </w:pPr>
      <w:bookmarkStart w:id="47" w:name="_Toc256156378"/>
      <w:r w:rsidRPr="00541F94">
        <w:rPr>
          <w:rFonts w:ascii="Arial Narrow" w:hAnsi="Arial Narrow" w:cs="Courier New"/>
          <w:b w:val="0"/>
          <w:bCs/>
          <w:i w:val="0"/>
          <w:caps w:val="0"/>
          <w:color w:val="A6A6A6" w:themeColor="background1" w:themeShade="A6"/>
          <w:sz w:val="22"/>
          <w:szCs w:val="22"/>
        </w:rPr>
        <w:t xml:space="preserve">Vstupní objekt SO 02 bude umístěn v severozápadní části areálu ve vzdálenosti směrem severním </w:t>
      </w:r>
      <w:smartTag w:uri="urn:schemas-microsoft-com:office:smarttags" w:element="metricconverter">
        <w:smartTagPr>
          <w:attr w:name="ProductID" w:val="8,5 m"/>
        </w:smartTagPr>
        <w:r w:rsidRPr="00541F94">
          <w:rPr>
            <w:rFonts w:ascii="Arial Narrow" w:hAnsi="Arial Narrow" w:cs="Courier New"/>
            <w:b w:val="0"/>
            <w:bCs/>
            <w:i w:val="0"/>
            <w:caps w:val="0"/>
            <w:color w:val="A6A6A6" w:themeColor="background1" w:themeShade="A6"/>
            <w:sz w:val="22"/>
            <w:szCs w:val="22"/>
          </w:rPr>
          <w:t>8,5 m</w:t>
        </w:r>
      </w:smartTag>
      <w:r w:rsidRPr="00541F94">
        <w:rPr>
          <w:rFonts w:ascii="Arial Narrow" w:hAnsi="Arial Narrow" w:cs="Courier New"/>
          <w:b w:val="0"/>
          <w:bCs/>
          <w:i w:val="0"/>
          <w:caps w:val="0"/>
          <w:color w:val="A6A6A6" w:themeColor="background1" w:themeShade="A6"/>
          <w:sz w:val="22"/>
          <w:szCs w:val="22"/>
        </w:rPr>
        <w:t xml:space="preserve"> od oplocení /požadavek 4,96 m/, směrem jižním ve vzdálenosti </w:t>
      </w:r>
      <w:smartTag w:uri="urn:schemas-microsoft-com:office:smarttags" w:element="metricconverter">
        <w:smartTagPr>
          <w:attr w:name="ProductID" w:val="8 m"/>
        </w:smartTagPr>
        <w:r w:rsidRPr="00541F94">
          <w:rPr>
            <w:rFonts w:ascii="Arial Narrow" w:hAnsi="Arial Narrow" w:cs="Courier New"/>
            <w:b w:val="0"/>
            <w:bCs/>
            <w:i w:val="0"/>
            <w:caps w:val="0"/>
            <w:color w:val="A6A6A6" w:themeColor="background1" w:themeShade="A6"/>
            <w:sz w:val="22"/>
            <w:szCs w:val="22"/>
          </w:rPr>
          <w:t>8 m</w:t>
        </w:r>
      </w:smartTag>
      <w:r w:rsidRPr="00541F94">
        <w:rPr>
          <w:rFonts w:ascii="Arial Narrow" w:hAnsi="Arial Narrow" w:cs="Courier New"/>
          <w:b w:val="0"/>
          <w:bCs/>
          <w:i w:val="0"/>
          <w:caps w:val="0"/>
          <w:color w:val="A6A6A6" w:themeColor="background1" w:themeShade="A6"/>
          <w:sz w:val="22"/>
          <w:szCs w:val="22"/>
        </w:rPr>
        <w:t xml:space="preserve"> od objektu na parcele č. 2269/11</w:t>
      </w:r>
      <w:r w:rsidR="008A0792" w:rsidRPr="00541F94">
        <w:rPr>
          <w:rFonts w:ascii="Arial Narrow" w:hAnsi="Arial Narrow" w:cs="Courier New"/>
          <w:b w:val="0"/>
          <w:bCs/>
          <w:i w:val="0"/>
          <w:caps w:val="0"/>
          <w:color w:val="A6A6A6" w:themeColor="background1" w:themeShade="A6"/>
          <w:sz w:val="22"/>
          <w:szCs w:val="22"/>
        </w:rPr>
        <w:t xml:space="preserve"> /požadavek 4,96 m/,,</w:t>
      </w:r>
      <w:r w:rsidRPr="00541F94">
        <w:rPr>
          <w:rFonts w:ascii="Arial Narrow" w:hAnsi="Arial Narrow" w:cs="Courier New"/>
          <w:b w:val="0"/>
          <w:bCs/>
          <w:i w:val="0"/>
          <w:caps w:val="0"/>
          <w:color w:val="A6A6A6" w:themeColor="background1" w:themeShade="A6"/>
          <w:sz w:val="22"/>
          <w:szCs w:val="22"/>
        </w:rPr>
        <w:t xml:space="preserve"> směrem východním a jižním je volná plocha areálu</w:t>
      </w:r>
      <w:r w:rsidR="008A0792" w:rsidRPr="00541F94">
        <w:rPr>
          <w:rFonts w:ascii="Arial Narrow" w:hAnsi="Arial Narrow" w:cs="Courier New"/>
          <w:b w:val="0"/>
          <w:bCs/>
          <w:i w:val="0"/>
          <w:caps w:val="0"/>
          <w:color w:val="A6A6A6" w:themeColor="background1" w:themeShade="A6"/>
          <w:sz w:val="22"/>
          <w:szCs w:val="22"/>
        </w:rPr>
        <w:t xml:space="preserve"> /požadavek 3,27 m/</w:t>
      </w:r>
      <w:r w:rsidRPr="00541F94">
        <w:rPr>
          <w:rFonts w:ascii="Arial Narrow" w:hAnsi="Arial Narrow" w:cs="Courier New"/>
          <w:b w:val="0"/>
          <w:bCs/>
          <w:i w:val="0"/>
          <w:caps w:val="0"/>
          <w:color w:val="A6A6A6" w:themeColor="background1" w:themeShade="A6"/>
          <w:sz w:val="22"/>
          <w:szCs w:val="22"/>
        </w:rPr>
        <w:t>.</w:t>
      </w:r>
      <w:bookmarkEnd w:id="47"/>
      <w:r w:rsidRPr="00541F94">
        <w:rPr>
          <w:rFonts w:ascii="Arial Narrow" w:hAnsi="Arial Narrow" w:cs="Courier New"/>
          <w:b w:val="0"/>
          <w:bCs/>
          <w:i w:val="0"/>
          <w:caps w:val="0"/>
          <w:color w:val="A6A6A6" w:themeColor="background1" w:themeShade="A6"/>
          <w:sz w:val="22"/>
          <w:szCs w:val="22"/>
        </w:rPr>
        <w:t xml:space="preserve">   </w:t>
      </w:r>
    </w:p>
    <w:p w:rsidR="00424EA8" w:rsidRPr="00541F94" w:rsidRDefault="00424EA8" w:rsidP="00424EA8">
      <w:pPr>
        <w:rPr>
          <w:color w:val="A6A6A6" w:themeColor="background1" w:themeShade="A6"/>
        </w:rPr>
      </w:pPr>
    </w:p>
    <w:p w:rsidR="00424EA8" w:rsidRPr="00541F94" w:rsidRDefault="00424EA8" w:rsidP="00424EA8">
      <w:pPr>
        <w:rPr>
          <w:color w:val="A6A6A6" w:themeColor="background1" w:themeShade="A6"/>
        </w:rPr>
      </w:pPr>
    </w:p>
    <w:p w:rsidR="008A0792" w:rsidRPr="00541F94" w:rsidRDefault="008A0792" w:rsidP="00424EA8">
      <w:pPr>
        <w:rPr>
          <w:color w:val="A6A6A6" w:themeColor="background1" w:themeShade="A6"/>
        </w:rPr>
      </w:pPr>
    </w:p>
    <w:p w:rsidR="008A0792" w:rsidRPr="00541F94" w:rsidRDefault="008A0792" w:rsidP="00424EA8">
      <w:pPr>
        <w:rPr>
          <w:color w:val="A6A6A6" w:themeColor="background1" w:themeShade="A6"/>
        </w:rPr>
      </w:pPr>
    </w:p>
    <w:p w:rsidR="008A0792" w:rsidRPr="00541F94" w:rsidRDefault="008A0792" w:rsidP="00424EA8">
      <w:pPr>
        <w:rPr>
          <w:color w:val="A6A6A6" w:themeColor="background1" w:themeShade="A6"/>
        </w:rPr>
      </w:pPr>
    </w:p>
    <w:p w:rsidR="00F63047" w:rsidRPr="00541F94" w:rsidRDefault="00F63047" w:rsidP="00F6304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lastRenderedPageBreak/>
        <w:t>Výpočet odstupových vzdáleností podle ČSN 73 0802</w:t>
      </w:r>
    </w:p>
    <w:p w:rsidR="00F63047" w:rsidRPr="00541F94" w:rsidRDefault="00F63047" w:rsidP="00F63047">
      <w:pPr>
        <w:rPr>
          <w:rFonts w:ascii="Courier New" w:hAnsi="Courier New" w:cs="Courier New"/>
          <w:color w:val="A6A6A6" w:themeColor="background1" w:themeShade="A6"/>
          <w:sz w:val="18"/>
          <w:szCs w:val="18"/>
        </w:rPr>
      </w:pPr>
    </w:p>
    <w:p w:rsidR="00F63047" w:rsidRPr="00541F94" w:rsidRDefault="00F63047" w:rsidP="00F6304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pv       l     hu    I       k10   k11   po     d     po*    d*</w:t>
      </w:r>
    </w:p>
    <w:p w:rsidR="00F63047" w:rsidRPr="00541F94" w:rsidRDefault="00F63047" w:rsidP="00F6304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[kg.m-2]       [m]   [KW.m-2]              [%]    [m]   [%]    [m]</w:t>
      </w:r>
    </w:p>
    <w:p w:rsidR="00F63047" w:rsidRPr="00541F94" w:rsidRDefault="00F63047" w:rsidP="00F6304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F63047" w:rsidRPr="00541F94" w:rsidRDefault="00F63047" w:rsidP="00F6304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45,0     6,1   2,80  108,20  0,55  0,80  100    4,96  100    4,96</w:t>
      </w:r>
    </w:p>
    <w:p w:rsidR="00F63047" w:rsidRPr="00541F94" w:rsidRDefault="00F63047" w:rsidP="00F6304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45,0     2,5   2,80  108,20  0,55  0,80  100    3,27  100    3,27</w:t>
      </w:r>
    </w:p>
    <w:p w:rsidR="00424EA8" w:rsidRPr="00541F94" w:rsidRDefault="00F63047" w:rsidP="00F6304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8A0792" w:rsidRPr="00541F94" w:rsidRDefault="008A0792" w:rsidP="00424EA8">
      <w:pPr>
        <w:rPr>
          <w:rFonts w:ascii="Arial" w:eastAsia="Times New Roman" w:hAnsi="Arial"/>
          <w:b/>
          <w:bCs/>
          <w:i/>
          <w:caps/>
          <w:color w:val="A6A6A6" w:themeColor="background1" w:themeShade="A6"/>
          <w:sz w:val="24"/>
          <w:szCs w:val="24"/>
        </w:rPr>
      </w:pPr>
    </w:p>
    <w:p w:rsidR="008A0792" w:rsidRPr="00541F94" w:rsidRDefault="008A0792" w:rsidP="00424EA8">
      <w:pPr>
        <w:rPr>
          <w:rFonts w:ascii="Arial" w:eastAsia="Times New Roman" w:hAnsi="Arial"/>
          <w:b/>
          <w:bCs/>
          <w:i/>
          <w:caps/>
          <w:color w:val="A6A6A6" w:themeColor="background1" w:themeShade="A6"/>
          <w:sz w:val="24"/>
          <w:szCs w:val="24"/>
        </w:rPr>
      </w:pPr>
    </w:p>
    <w:p w:rsidR="00424EA8" w:rsidRPr="00541F94" w:rsidRDefault="00424EA8" w:rsidP="00424EA8">
      <w:pPr>
        <w:rPr>
          <w:color w:val="A6A6A6" w:themeColor="background1" w:themeShade="A6"/>
        </w:rPr>
      </w:pPr>
      <w:r w:rsidRPr="00541F94">
        <w:rPr>
          <w:rFonts w:ascii="Arial" w:eastAsia="Times New Roman" w:hAnsi="Arial"/>
          <w:b/>
          <w:bCs/>
          <w:i/>
          <w:caps/>
          <w:color w:val="A6A6A6" w:themeColor="background1" w:themeShade="A6"/>
          <w:sz w:val="24"/>
          <w:szCs w:val="24"/>
        </w:rPr>
        <w:t>IV.F.2.3.1.</w:t>
      </w:r>
      <w:r w:rsidRPr="00541F94">
        <w:rPr>
          <w:rFonts w:ascii="Arial" w:eastAsia="Times New Roman" w:hAnsi="Arial"/>
          <w:b/>
          <w:bCs/>
          <w:i/>
          <w:color w:val="A6A6A6" w:themeColor="background1" w:themeShade="A6"/>
          <w:sz w:val="24"/>
          <w:szCs w:val="24"/>
        </w:rPr>
        <w:t>g</w:t>
      </w:r>
      <w:r w:rsidRPr="00541F94">
        <w:rPr>
          <w:rFonts w:ascii="Arial" w:eastAsia="Times New Roman" w:hAnsi="Arial"/>
          <w:b/>
          <w:bCs/>
          <w:i/>
          <w:caps/>
          <w:color w:val="A6A6A6" w:themeColor="background1" w:themeShade="A6"/>
          <w:sz w:val="24"/>
          <w:szCs w:val="24"/>
        </w:rPr>
        <w:t>) Způsob zabezpečení stavby požární vodou nebo jinými hasebními látkami</w:t>
      </w:r>
    </w:p>
    <w:p w:rsidR="001E6B13" w:rsidRPr="00541F94" w:rsidRDefault="001E6B13" w:rsidP="00424EA8">
      <w:pPr>
        <w:rPr>
          <w:color w:val="A6A6A6" w:themeColor="background1" w:themeShade="A6"/>
        </w:rPr>
      </w:pPr>
    </w:p>
    <w:p w:rsidR="00424EA8" w:rsidRPr="00541F94" w:rsidRDefault="003837DA" w:rsidP="00424EA8">
      <w:pPr>
        <w:rPr>
          <w:color w:val="A6A6A6" w:themeColor="background1" w:themeShade="A6"/>
        </w:rPr>
      </w:pPr>
      <w:r w:rsidRPr="00541F94">
        <w:rPr>
          <w:color w:val="A6A6A6" w:themeColor="background1" w:themeShade="A6"/>
        </w:rPr>
        <w:t xml:space="preserve">Dle ČSN 73 0873 vnitřní požární vodovod není požadován. Vnější požární voda je zajištěna </w:t>
      </w:r>
      <w:r w:rsidR="008A0792" w:rsidRPr="00541F94">
        <w:rPr>
          <w:color w:val="A6A6A6" w:themeColor="background1" w:themeShade="A6"/>
        </w:rPr>
        <w:t xml:space="preserve">ze stávajícího podzemního hydrantu na potrubí DN 125 ve vzdálenosti cca </w:t>
      </w:r>
      <w:smartTag w:uri="urn:schemas-microsoft-com:office:smarttags" w:element="metricconverter">
        <w:smartTagPr>
          <w:attr w:name="ProductID" w:val="80 m"/>
        </w:smartTagPr>
        <w:r w:rsidR="008A0792" w:rsidRPr="00541F94">
          <w:rPr>
            <w:color w:val="A6A6A6" w:themeColor="background1" w:themeShade="A6"/>
          </w:rPr>
          <w:t>80 m</w:t>
        </w:r>
      </w:smartTag>
      <w:r w:rsidR="008A0792" w:rsidRPr="00541F94">
        <w:rPr>
          <w:color w:val="A6A6A6" w:themeColor="background1" w:themeShade="A6"/>
        </w:rPr>
        <w:t xml:space="preserve">. </w:t>
      </w:r>
    </w:p>
    <w:p w:rsidR="00424EA8" w:rsidRPr="00541F94" w:rsidRDefault="00424EA8" w:rsidP="00424EA8">
      <w:pPr>
        <w:rPr>
          <w:color w:val="A6A6A6" w:themeColor="background1" w:themeShade="A6"/>
        </w:rPr>
      </w:pPr>
    </w:p>
    <w:p w:rsidR="00424EA8" w:rsidRPr="00541F94" w:rsidRDefault="00424EA8" w:rsidP="00424EA8">
      <w:pPr>
        <w:rPr>
          <w:color w:val="A6A6A6" w:themeColor="background1" w:themeShade="A6"/>
        </w:rPr>
      </w:pPr>
    </w:p>
    <w:p w:rsidR="00424EA8" w:rsidRPr="00541F94" w:rsidRDefault="00424EA8" w:rsidP="00424EA8">
      <w:pPr>
        <w:rPr>
          <w:color w:val="A6A6A6" w:themeColor="background1" w:themeShade="A6"/>
        </w:rPr>
      </w:pPr>
      <w:r w:rsidRPr="00541F94">
        <w:rPr>
          <w:rFonts w:ascii="Arial" w:eastAsia="Times New Roman" w:hAnsi="Arial"/>
          <w:b/>
          <w:bCs/>
          <w:i/>
          <w:caps/>
          <w:color w:val="A6A6A6" w:themeColor="background1" w:themeShade="A6"/>
          <w:sz w:val="24"/>
          <w:szCs w:val="24"/>
        </w:rPr>
        <w:t>IV.F.2.3.1.</w:t>
      </w:r>
      <w:r w:rsidRPr="00541F94">
        <w:rPr>
          <w:rFonts w:ascii="Arial" w:eastAsia="Times New Roman" w:hAnsi="Arial"/>
          <w:b/>
          <w:bCs/>
          <w:i/>
          <w:color w:val="A6A6A6" w:themeColor="background1" w:themeShade="A6"/>
          <w:sz w:val="24"/>
          <w:szCs w:val="24"/>
        </w:rPr>
        <w:t>h</w:t>
      </w:r>
      <w:r w:rsidRPr="00541F94">
        <w:rPr>
          <w:rFonts w:ascii="Arial" w:eastAsia="Times New Roman" w:hAnsi="Arial"/>
          <w:b/>
          <w:bCs/>
          <w:i/>
          <w:caps/>
          <w:color w:val="A6A6A6" w:themeColor="background1" w:themeShade="A6"/>
          <w:sz w:val="24"/>
          <w:szCs w:val="24"/>
        </w:rPr>
        <w:t>) Stanovení počtu, druhu a rozmístění hasicích přístrojů</w:t>
      </w:r>
    </w:p>
    <w:p w:rsidR="00CC2E43" w:rsidRPr="00541F94" w:rsidRDefault="00CC2E43" w:rsidP="001E6B13">
      <w:pPr>
        <w:widowControl w:val="0"/>
        <w:jc w:val="both"/>
        <w:rPr>
          <w:rFonts w:ascii="Arial" w:hAnsi="Arial" w:cs="Arial"/>
          <w:snapToGrid w:val="0"/>
          <w:color w:val="A6A6A6" w:themeColor="background1" w:themeShade="A6"/>
          <w:sz w:val="20"/>
          <w:szCs w:val="20"/>
        </w:rPr>
      </w:pPr>
    </w:p>
    <w:p w:rsidR="001E6B13" w:rsidRPr="00541F94" w:rsidRDefault="001E6B13" w:rsidP="001E6B13">
      <w:pPr>
        <w:widowControl w:val="0"/>
        <w:jc w:val="both"/>
        <w:rPr>
          <w:rFonts w:cs="Arial"/>
          <w:snapToGrid w:val="0"/>
          <w:color w:val="A6A6A6" w:themeColor="background1" w:themeShade="A6"/>
        </w:rPr>
      </w:pPr>
      <w:r w:rsidRPr="00541F94">
        <w:rPr>
          <w:rFonts w:cs="Arial"/>
          <w:snapToGrid w:val="0"/>
          <w:color w:val="A6A6A6" w:themeColor="background1" w:themeShade="A6"/>
        </w:rPr>
        <w:t>Nezbytný počet přenosných hasicích přístrojů:</w:t>
      </w:r>
    </w:p>
    <w:p w:rsidR="001E6B13" w:rsidRPr="00541F94" w:rsidRDefault="001E6B13" w:rsidP="001E6B13">
      <w:pPr>
        <w:widowControl w:val="0"/>
        <w:jc w:val="both"/>
        <w:rPr>
          <w:rFonts w:cs="Arial"/>
          <w:snapToGrid w:val="0"/>
          <w:color w:val="A6A6A6" w:themeColor="background1" w:themeShade="A6"/>
        </w:rPr>
      </w:pPr>
      <w:r w:rsidRPr="00541F94">
        <w:rPr>
          <w:rFonts w:cs="Arial"/>
          <w:snapToGrid w:val="0"/>
          <w:color w:val="A6A6A6" w:themeColor="background1" w:themeShade="A6"/>
        </w:rPr>
        <w:t>n</w:t>
      </w:r>
      <w:r w:rsidRPr="00541F94">
        <w:rPr>
          <w:rFonts w:cs="Arial"/>
          <w:snapToGrid w:val="0"/>
          <w:color w:val="A6A6A6" w:themeColor="background1" w:themeShade="A6"/>
          <w:vertAlign w:val="subscript"/>
        </w:rPr>
        <w:t>r</w:t>
      </w:r>
      <w:r w:rsidRPr="00541F94">
        <w:rPr>
          <w:rFonts w:cs="Arial"/>
          <w:snapToGrid w:val="0"/>
          <w:color w:val="A6A6A6" w:themeColor="background1" w:themeShade="A6"/>
        </w:rPr>
        <w:t xml:space="preserve"> = 0,15 (S .a . c</w:t>
      </w:r>
      <w:r w:rsidRPr="00541F94">
        <w:rPr>
          <w:rFonts w:cs="Arial"/>
          <w:snapToGrid w:val="0"/>
          <w:color w:val="A6A6A6" w:themeColor="background1" w:themeShade="A6"/>
          <w:vertAlign w:val="subscript"/>
        </w:rPr>
        <w:t>3</w:t>
      </w:r>
      <w:r w:rsidRPr="00541F94">
        <w:rPr>
          <w:rFonts w:cs="Arial"/>
          <w:snapToGrid w:val="0"/>
          <w:color w:val="A6A6A6" w:themeColor="background1" w:themeShade="A6"/>
        </w:rPr>
        <w:t xml:space="preserve">) </w:t>
      </w:r>
      <w:r w:rsidRPr="00541F94">
        <w:rPr>
          <w:rFonts w:cs="Arial"/>
          <w:snapToGrid w:val="0"/>
          <w:color w:val="A6A6A6" w:themeColor="background1" w:themeShade="A6"/>
          <w:vertAlign w:val="superscript"/>
        </w:rPr>
        <w:t>½</w:t>
      </w:r>
      <w:r w:rsidRPr="00541F94">
        <w:rPr>
          <w:rFonts w:cs="Arial"/>
          <w:snapToGrid w:val="0"/>
          <w:color w:val="A6A6A6" w:themeColor="background1" w:themeShade="A6"/>
        </w:rPr>
        <w:t xml:space="preserve">  ≥ 1 </w:t>
      </w:r>
    </w:p>
    <w:p w:rsidR="001E6B13" w:rsidRPr="00541F94" w:rsidRDefault="001E6B13" w:rsidP="001E6B13">
      <w:pPr>
        <w:widowControl w:val="0"/>
        <w:jc w:val="both"/>
        <w:rPr>
          <w:rFonts w:cs="Arial"/>
          <w:snapToGrid w:val="0"/>
          <w:color w:val="A6A6A6" w:themeColor="background1" w:themeShade="A6"/>
        </w:rPr>
      </w:pPr>
      <w:r w:rsidRPr="00541F94">
        <w:rPr>
          <w:rFonts w:cs="Arial"/>
          <w:snapToGrid w:val="0"/>
          <w:color w:val="A6A6A6" w:themeColor="background1" w:themeShade="A6"/>
        </w:rPr>
        <w:t>n</w:t>
      </w:r>
      <w:r w:rsidRPr="00541F94">
        <w:rPr>
          <w:rFonts w:cs="Arial"/>
          <w:snapToGrid w:val="0"/>
          <w:color w:val="A6A6A6" w:themeColor="background1" w:themeShade="A6"/>
          <w:vertAlign w:val="subscript"/>
        </w:rPr>
        <w:t>r</w:t>
      </w:r>
      <w:r w:rsidRPr="00541F94">
        <w:rPr>
          <w:rFonts w:cs="Arial"/>
          <w:snapToGrid w:val="0"/>
          <w:color w:val="A6A6A6" w:themeColor="background1" w:themeShade="A6"/>
        </w:rPr>
        <w:t xml:space="preserve"> = 0,15 (7 .1,0 . 1) </w:t>
      </w:r>
      <w:r w:rsidRPr="00541F94">
        <w:rPr>
          <w:rFonts w:cs="Arial"/>
          <w:snapToGrid w:val="0"/>
          <w:color w:val="A6A6A6" w:themeColor="background1" w:themeShade="A6"/>
          <w:vertAlign w:val="superscript"/>
        </w:rPr>
        <w:t xml:space="preserve">½ </w:t>
      </w:r>
      <w:r w:rsidRPr="00541F94">
        <w:rPr>
          <w:rFonts w:cs="Arial"/>
          <w:snapToGrid w:val="0"/>
          <w:color w:val="A6A6A6" w:themeColor="background1" w:themeShade="A6"/>
        </w:rPr>
        <w:t>= 0,4</w:t>
      </w:r>
    </w:p>
    <w:p w:rsidR="001E6B13" w:rsidRPr="00541F94" w:rsidRDefault="001E6B13" w:rsidP="001E6B13">
      <w:pPr>
        <w:widowControl w:val="0"/>
        <w:jc w:val="both"/>
        <w:rPr>
          <w:rFonts w:cs="Arial"/>
          <w:snapToGrid w:val="0"/>
          <w:color w:val="A6A6A6" w:themeColor="background1" w:themeShade="A6"/>
        </w:rPr>
      </w:pPr>
      <w:r w:rsidRPr="00541F94">
        <w:rPr>
          <w:rFonts w:cs="Arial"/>
          <w:snapToGrid w:val="0"/>
          <w:color w:val="A6A6A6" w:themeColor="background1" w:themeShade="A6"/>
        </w:rPr>
        <w:t>Určení počtu PHP dle vyhlášky č. 23/2008, Příloha 4:</w:t>
      </w:r>
    </w:p>
    <w:p w:rsidR="001E6B13" w:rsidRPr="00541F94" w:rsidRDefault="001E6B13" w:rsidP="001E6B13">
      <w:pPr>
        <w:widowControl w:val="0"/>
        <w:jc w:val="both"/>
        <w:rPr>
          <w:rFonts w:cs="Arial"/>
          <w:snapToGrid w:val="0"/>
          <w:color w:val="A6A6A6" w:themeColor="background1" w:themeShade="A6"/>
        </w:rPr>
      </w:pPr>
      <w:r w:rsidRPr="00541F94">
        <w:rPr>
          <w:rFonts w:cs="Arial"/>
          <w:snapToGrid w:val="0"/>
          <w:color w:val="A6A6A6" w:themeColor="background1" w:themeShade="A6"/>
        </w:rPr>
        <w:t>n</w:t>
      </w:r>
      <w:r w:rsidRPr="00541F94">
        <w:rPr>
          <w:rFonts w:cs="Arial"/>
          <w:snapToGrid w:val="0"/>
          <w:color w:val="A6A6A6" w:themeColor="background1" w:themeShade="A6"/>
          <w:vertAlign w:val="subscript"/>
        </w:rPr>
        <w:t>HJ</w:t>
      </w:r>
      <w:r w:rsidRPr="00541F94">
        <w:rPr>
          <w:rFonts w:cs="Arial"/>
          <w:snapToGrid w:val="0"/>
          <w:color w:val="A6A6A6" w:themeColor="background1" w:themeShade="A6"/>
        </w:rPr>
        <w:t xml:space="preserve"> = 6. 1 = 6 : 6 = 1, tj. 1 ks PHP</w:t>
      </w:r>
    </w:p>
    <w:p w:rsidR="001E6B13" w:rsidRPr="00541F94" w:rsidRDefault="001E6B13" w:rsidP="001E6B13">
      <w:pPr>
        <w:widowControl w:val="0"/>
        <w:jc w:val="both"/>
        <w:rPr>
          <w:rFonts w:cs="Arial"/>
          <w:snapToGrid w:val="0"/>
          <w:color w:val="A6A6A6" w:themeColor="background1" w:themeShade="A6"/>
        </w:rPr>
      </w:pPr>
      <w:r w:rsidRPr="00541F94">
        <w:rPr>
          <w:rFonts w:cs="Arial"/>
          <w:snapToGrid w:val="0"/>
          <w:color w:val="A6A6A6" w:themeColor="background1" w:themeShade="A6"/>
        </w:rPr>
        <w:t>V objektu SO 02 bude umístěn  1 ks PHP práškový s hasicí schopností 21A.</w:t>
      </w:r>
    </w:p>
    <w:p w:rsidR="00424EA8" w:rsidRPr="00541F94" w:rsidRDefault="00424EA8" w:rsidP="00424EA8">
      <w:pPr>
        <w:rPr>
          <w:color w:val="A6A6A6" w:themeColor="background1" w:themeShade="A6"/>
        </w:rPr>
      </w:pPr>
    </w:p>
    <w:p w:rsidR="00424EA8" w:rsidRPr="00541F94" w:rsidRDefault="00424EA8" w:rsidP="00424EA8">
      <w:pPr>
        <w:rPr>
          <w:rFonts w:ascii="Arial" w:eastAsia="Times New Roman" w:hAnsi="Arial"/>
          <w:b/>
          <w:bCs/>
          <w:i/>
          <w:caps/>
          <w:color w:val="A6A6A6" w:themeColor="background1" w:themeShade="A6"/>
          <w:sz w:val="24"/>
          <w:szCs w:val="24"/>
        </w:rPr>
      </w:pPr>
      <w:r w:rsidRPr="00541F94">
        <w:rPr>
          <w:rFonts w:ascii="Arial" w:eastAsia="Times New Roman" w:hAnsi="Arial"/>
          <w:b/>
          <w:bCs/>
          <w:i/>
          <w:caps/>
          <w:color w:val="A6A6A6" w:themeColor="background1" w:themeShade="A6"/>
          <w:sz w:val="24"/>
          <w:szCs w:val="24"/>
        </w:rPr>
        <w:t>IV.F.2.3.1.</w:t>
      </w:r>
      <w:r w:rsidRPr="00541F94">
        <w:rPr>
          <w:rFonts w:ascii="Arial" w:eastAsia="Times New Roman" w:hAnsi="Arial"/>
          <w:b/>
          <w:bCs/>
          <w:i/>
          <w:color w:val="A6A6A6" w:themeColor="background1" w:themeShade="A6"/>
          <w:sz w:val="24"/>
          <w:szCs w:val="24"/>
        </w:rPr>
        <w:t>i</w:t>
      </w:r>
      <w:r w:rsidRPr="00541F94">
        <w:rPr>
          <w:rFonts w:ascii="Arial" w:eastAsia="Times New Roman" w:hAnsi="Arial"/>
          <w:b/>
          <w:bCs/>
          <w:i/>
          <w:caps/>
          <w:color w:val="A6A6A6" w:themeColor="background1" w:themeShade="A6"/>
          <w:sz w:val="24"/>
          <w:szCs w:val="24"/>
        </w:rPr>
        <w:t>) Posouzení požadavků na zabezpečení stavby požárně bezpečnostními zařízeními</w:t>
      </w:r>
    </w:p>
    <w:p w:rsidR="00CC2E43" w:rsidRPr="00541F94" w:rsidRDefault="00CC2E43" w:rsidP="00424EA8">
      <w:pPr>
        <w:rPr>
          <w:color w:val="A6A6A6" w:themeColor="background1" w:themeShade="A6"/>
        </w:rPr>
      </w:pPr>
    </w:p>
    <w:p w:rsidR="00424EA8" w:rsidRPr="00541F94" w:rsidRDefault="00CC2E43" w:rsidP="00424EA8">
      <w:pPr>
        <w:rPr>
          <w:color w:val="A6A6A6" w:themeColor="background1" w:themeShade="A6"/>
        </w:rPr>
      </w:pPr>
      <w:r w:rsidRPr="00541F94">
        <w:rPr>
          <w:color w:val="A6A6A6" w:themeColor="background1" w:themeShade="A6"/>
        </w:rPr>
        <w:t xml:space="preserve">Objekt SO 02 nevyžaduje instalaci požárně bezpečnostních zařízení. </w:t>
      </w:r>
    </w:p>
    <w:p w:rsidR="00424EA8" w:rsidRPr="00541F94" w:rsidRDefault="00424EA8" w:rsidP="00424EA8">
      <w:pPr>
        <w:rPr>
          <w:color w:val="A6A6A6" w:themeColor="background1" w:themeShade="A6"/>
        </w:rPr>
      </w:pPr>
    </w:p>
    <w:p w:rsidR="00424EA8" w:rsidRPr="00541F94" w:rsidRDefault="00424EA8" w:rsidP="00424EA8">
      <w:pPr>
        <w:rPr>
          <w:rFonts w:ascii="Arial" w:eastAsia="Times New Roman" w:hAnsi="Arial"/>
          <w:b/>
          <w:bCs/>
          <w:i/>
          <w:caps/>
          <w:color w:val="A6A6A6" w:themeColor="background1" w:themeShade="A6"/>
          <w:sz w:val="24"/>
          <w:szCs w:val="24"/>
        </w:rPr>
      </w:pPr>
      <w:r w:rsidRPr="00541F94">
        <w:rPr>
          <w:rFonts w:ascii="Arial" w:eastAsia="Times New Roman" w:hAnsi="Arial"/>
          <w:b/>
          <w:bCs/>
          <w:i/>
          <w:caps/>
          <w:color w:val="A6A6A6" w:themeColor="background1" w:themeShade="A6"/>
          <w:sz w:val="24"/>
          <w:szCs w:val="24"/>
        </w:rPr>
        <w:t>IV.F.2.3.1.</w:t>
      </w:r>
      <w:r w:rsidRPr="00541F94">
        <w:rPr>
          <w:rFonts w:ascii="Arial" w:eastAsia="Times New Roman" w:hAnsi="Arial"/>
          <w:b/>
          <w:bCs/>
          <w:i/>
          <w:color w:val="A6A6A6" w:themeColor="background1" w:themeShade="A6"/>
          <w:sz w:val="24"/>
          <w:szCs w:val="24"/>
        </w:rPr>
        <w:t>j</w:t>
      </w:r>
      <w:r w:rsidRPr="00541F94">
        <w:rPr>
          <w:rFonts w:ascii="Arial" w:eastAsia="Times New Roman" w:hAnsi="Arial"/>
          <w:b/>
          <w:bCs/>
          <w:i/>
          <w:caps/>
          <w:color w:val="A6A6A6" w:themeColor="background1" w:themeShade="A6"/>
          <w:sz w:val="24"/>
          <w:szCs w:val="24"/>
        </w:rPr>
        <w:t>) Zhodnocení technických zařízení stavby</w:t>
      </w:r>
    </w:p>
    <w:p w:rsidR="00884B5E" w:rsidRPr="00541F94" w:rsidRDefault="00CC2E43" w:rsidP="00884B5E">
      <w:pPr>
        <w:pStyle w:val="Nadpis7"/>
        <w:jc w:val="both"/>
        <w:rPr>
          <w:rFonts w:ascii="Arial Narrow" w:eastAsia="Calibri" w:hAnsi="Arial Narrow"/>
          <w:b w:val="0"/>
          <w:i w:val="0"/>
          <w:caps w:val="0"/>
          <w:color w:val="A6A6A6" w:themeColor="background1" w:themeShade="A6"/>
          <w:sz w:val="22"/>
          <w:szCs w:val="22"/>
        </w:rPr>
      </w:pPr>
      <w:bookmarkStart w:id="48" w:name="_Toc256156379"/>
      <w:r w:rsidRPr="00541F94">
        <w:rPr>
          <w:rFonts w:ascii="Arial Narrow" w:hAnsi="Arial Narrow"/>
          <w:i w:val="0"/>
          <w:caps w:val="0"/>
          <w:color w:val="A6A6A6" w:themeColor="background1" w:themeShade="A6"/>
          <w:sz w:val="22"/>
          <w:szCs w:val="22"/>
        </w:rPr>
        <w:t>Elektroinstalace</w:t>
      </w:r>
      <w:r w:rsidRPr="00541F94">
        <w:rPr>
          <w:color w:val="A6A6A6" w:themeColor="background1" w:themeShade="A6"/>
        </w:rPr>
        <w:t xml:space="preserve"> – </w:t>
      </w:r>
      <w:r w:rsidR="00884B5E" w:rsidRPr="00541F94">
        <w:rPr>
          <w:rFonts w:ascii="Arial Narrow" w:hAnsi="Arial Narrow"/>
          <w:b w:val="0"/>
          <w:i w:val="0"/>
          <w:caps w:val="0"/>
          <w:color w:val="A6A6A6" w:themeColor="background1" w:themeShade="A6"/>
          <w:sz w:val="22"/>
          <w:szCs w:val="22"/>
        </w:rPr>
        <w:t>elektrické</w:t>
      </w:r>
      <w:r w:rsidR="00884B5E" w:rsidRPr="00541F94">
        <w:rPr>
          <w:rFonts w:ascii="Arial Narrow" w:eastAsia="Calibri" w:hAnsi="Arial Narrow"/>
          <w:b w:val="0"/>
          <w:i w:val="0"/>
          <w:caps w:val="0"/>
          <w:color w:val="A6A6A6" w:themeColor="background1" w:themeShade="A6"/>
          <w:sz w:val="22"/>
          <w:szCs w:val="22"/>
        </w:rPr>
        <w:t xml:space="preserve"> rozvody v prostoru vrátnice II  budou provedeny v souladu s ČSN a s bezpečnostními předpisy.   Silnoproudé rozvody zabezpečí napájení zásuvkových obvodů pro běžné využívání, oddělený zásuvkový obvod  pro PC a periferie, zásuvkové obvody pro el. vytápění a vývody pro speciální využívání (Slp zařízení).</w:t>
      </w:r>
      <w:bookmarkEnd w:id="48"/>
      <w:r w:rsidR="00884B5E" w:rsidRPr="00541F94">
        <w:rPr>
          <w:rFonts w:ascii="Arial Narrow" w:eastAsia="Calibri" w:hAnsi="Arial Narrow"/>
          <w:b w:val="0"/>
          <w:i w:val="0"/>
          <w:caps w:val="0"/>
          <w:color w:val="A6A6A6" w:themeColor="background1" w:themeShade="A6"/>
          <w:sz w:val="22"/>
          <w:szCs w:val="22"/>
        </w:rPr>
        <w:t xml:space="preserve"> </w:t>
      </w:r>
    </w:p>
    <w:p w:rsidR="00884B5E" w:rsidRPr="00541F94" w:rsidRDefault="00884B5E" w:rsidP="00884B5E">
      <w:pPr>
        <w:jc w:val="both"/>
        <w:rPr>
          <w:color w:val="A6A6A6" w:themeColor="background1" w:themeShade="A6"/>
        </w:rPr>
      </w:pPr>
      <w:r w:rsidRPr="00541F94">
        <w:rPr>
          <w:color w:val="A6A6A6" w:themeColor="background1" w:themeShade="A6"/>
        </w:rPr>
        <w:t xml:space="preserve">Před účinky atmosférických statických výbojů bude objekt chráněn bleskosvodem. Bleskosvodové zařízení se skládá z jímací soustavy, svodů a uzemnění. </w:t>
      </w:r>
      <w:r w:rsidRPr="00541F94">
        <w:rPr>
          <w:b/>
          <w:i/>
          <w:caps/>
          <w:color w:val="A6A6A6" w:themeColor="background1" w:themeShade="A6"/>
        </w:rPr>
        <w:t xml:space="preserve">  </w:t>
      </w:r>
    </w:p>
    <w:p w:rsidR="00CC2E43" w:rsidRPr="00541F94" w:rsidRDefault="00CC2E43" w:rsidP="00884B5E">
      <w:pPr>
        <w:jc w:val="both"/>
        <w:rPr>
          <w:rFonts w:cs="Arial"/>
          <w:color w:val="A6A6A6" w:themeColor="background1" w:themeShade="A6"/>
        </w:rPr>
      </w:pPr>
      <w:r w:rsidRPr="00541F94">
        <w:rPr>
          <w:rFonts w:cs="Arial"/>
          <w:b/>
          <w:color w:val="A6A6A6" w:themeColor="background1" w:themeShade="A6"/>
        </w:rPr>
        <w:t>Vytápění :</w:t>
      </w:r>
      <w:r w:rsidRPr="00541F94">
        <w:rPr>
          <w:rFonts w:cs="Arial"/>
          <w:color w:val="A6A6A6" w:themeColor="background1" w:themeShade="A6"/>
        </w:rPr>
        <w:t xml:space="preserve"> kontejner je vybaven dvěma závěsnými stěnovými konvektory. </w:t>
      </w:r>
    </w:p>
    <w:p w:rsidR="00424EA8" w:rsidRPr="00541F94" w:rsidRDefault="00424EA8" w:rsidP="00424EA8">
      <w:pPr>
        <w:rPr>
          <w:color w:val="A6A6A6" w:themeColor="background1" w:themeShade="A6"/>
        </w:rPr>
      </w:pPr>
    </w:p>
    <w:p w:rsidR="00424EA8" w:rsidRPr="00541F94" w:rsidRDefault="00424EA8" w:rsidP="00424EA8">
      <w:pPr>
        <w:rPr>
          <w:rFonts w:ascii="Arial" w:eastAsia="Times New Roman" w:hAnsi="Arial"/>
          <w:b/>
          <w:bCs/>
          <w:i/>
          <w:caps/>
          <w:color w:val="A6A6A6" w:themeColor="background1" w:themeShade="A6"/>
          <w:sz w:val="24"/>
          <w:szCs w:val="24"/>
        </w:rPr>
      </w:pPr>
      <w:r w:rsidRPr="00541F94">
        <w:rPr>
          <w:rFonts w:ascii="Arial" w:eastAsia="Times New Roman" w:hAnsi="Arial"/>
          <w:b/>
          <w:bCs/>
          <w:i/>
          <w:caps/>
          <w:color w:val="A6A6A6" w:themeColor="background1" w:themeShade="A6"/>
          <w:sz w:val="24"/>
          <w:szCs w:val="24"/>
        </w:rPr>
        <w:t>IV.F.2.3.1.</w:t>
      </w:r>
      <w:r w:rsidRPr="00541F94">
        <w:rPr>
          <w:rFonts w:ascii="Arial" w:eastAsia="Times New Roman" w:hAnsi="Arial"/>
          <w:b/>
          <w:bCs/>
          <w:i/>
          <w:color w:val="A6A6A6" w:themeColor="background1" w:themeShade="A6"/>
          <w:sz w:val="24"/>
          <w:szCs w:val="24"/>
        </w:rPr>
        <w:t>k</w:t>
      </w:r>
      <w:r w:rsidRPr="00541F94">
        <w:rPr>
          <w:rFonts w:ascii="Arial" w:eastAsia="Times New Roman" w:hAnsi="Arial"/>
          <w:b/>
          <w:bCs/>
          <w:i/>
          <w:caps/>
          <w:color w:val="A6A6A6" w:themeColor="background1" w:themeShade="A6"/>
          <w:sz w:val="24"/>
          <w:szCs w:val="24"/>
        </w:rPr>
        <w:t>) Stanovení požadavků pro hašení požáru a záchranné práce</w:t>
      </w:r>
    </w:p>
    <w:p w:rsidR="00CC2E43" w:rsidRPr="00541F94" w:rsidRDefault="00CC2E43" w:rsidP="00424EA8">
      <w:pPr>
        <w:rPr>
          <w:color w:val="A6A6A6" w:themeColor="background1" w:themeShade="A6"/>
        </w:rPr>
      </w:pPr>
    </w:p>
    <w:p w:rsidR="00424EA8" w:rsidRPr="00541F94" w:rsidRDefault="00CC2E43" w:rsidP="00424EA8">
      <w:pPr>
        <w:rPr>
          <w:color w:val="A6A6A6" w:themeColor="background1" w:themeShade="A6"/>
        </w:rPr>
      </w:pPr>
      <w:r w:rsidRPr="00541F94">
        <w:rPr>
          <w:color w:val="A6A6A6" w:themeColor="background1" w:themeShade="A6"/>
        </w:rPr>
        <w:t>Příjezd požární techniky je po stávajících vnitroareálových komunikacích až k</w:t>
      </w:r>
      <w:r w:rsidR="00B702AC" w:rsidRPr="00541F94">
        <w:rPr>
          <w:color w:val="A6A6A6" w:themeColor="background1" w:themeShade="A6"/>
        </w:rPr>
        <w:t> </w:t>
      </w:r>
      <w:r w:rsidRPr="00541F94">
        <w:rPr>
          <w:color w:val="A6A6A6" w:themeColor="background1" w:themeShade="A6"/>
        </w:rPr>
        <w:t>objektu</w:t>
      </w:r>
      <w:r w:rsidR="00B702AC" w:rsidRPr="00541F94">
        <w:rPr>
          <w:color w:val="A6A6A6" w:themeColor="background1" w:themeShade="A6"/>
        </w:rPr>
        <w:t>, zásah možný ze všech vnějších stran</w:t>
      </w:r>
      <w:r w:rsidRPr="00541F94">
        <w:rPr>
          <w:color w:val="A6A6A6" w:themeColor="background1" w:themeShade="A6"/>
        </w:rPr>
        <w:t xml:space="preserve">. Nástupní plochy nejsou požadovány. </w:t>
      </w:r>
    </w:p>
    <w:p w:rsidR="00424EA8" w:rsidRPr="00541F94" w:rsidRDefault="00424EA8" w:rsidP="00424EA8">
      <w:pPr>
        <w:rPr>
          <w:color w:val="A6A6A6" w:themeColor="background1" w:themeShade="A6"/>
        </w:rPr>
      </w:pPr>
    </w:p>
    <w:p w:rsidR="00424EA8" w:rsidRPr="00541F94" w:rsidRDefault="00424EA8" w:rsidP="00424EA8">
      <w:pPr>
        <w:pStyle w:val="Nadpis3"/>
        <w:rPr>
          <w:color w:val="A6A6A6" w:themeColor="background1" w:themeShade="A6"/>
        </w:rPr>
      </w:pPr>
      <w:bookmarkStart w:id="49" w:name="_Toc254274421"/>
      <w:bookmarkStart w:id="50" w:name="_Toc256156380"/>
      <w:r w:rsidRPr="00541F94">
        <w:rPr>
          <w:color w:val="A6A6A6" w:themeColor="background1" w:themeShade="A6"/>
        </w:rPr>
        <w:t>IV.F.2.3.2.  Výkresová část</w:t>
      </w:r>
      <w:bookmarkEnd w:id="49"/>
      <w:bookmarkEnd w:id="50"/>
    </w:p>
    <w:p w:rsidR="00F46BC7" w:rsidRPr="00541F94" w:rsidRDefault="0017218B" w:rsidP="00424EA8">
      <w:pPr>
        <w:jc w:val="both"/>
        <w:rPr>
          <w:color w:val="A6A6A6" w:themeColor="background1" w:themeShade="A6"/>
        </w:rPr>
      </w:pPr>
      <w:r w:rsidRPr="00541F94">
        <w:rPr>
          <w:color w:val="A6A6A6" w:themeColor="background1" w:themeShade="A6"/>
        </w:rPr>
        <w:t xml:space="preserve">IV.F.2.3.2 – SO 02 – situace </w:t>
      </w: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424EA8" w:rsidRPr="00541F94" w:rsidRDefault="00424EA8" w:rsidP="00424EA8">
      <w:pPr>
        <w:pStyle w:val="Nadpis2"/>
        <w:rPr>
          <w:color w:val="A6A6A6" w:themeColor="background1" w:themeShade="A6"/>
        </w:rPr>
      </w:pPr>
      <w:bookmarkStart w:id="51" w:name="_Toc254274422"/>
      <w:bookmarkStart w:id="52" w:name="_Toc256156381"/>
      <w:r w:rsidRPr="00541F94">
        <w:rPr>
          <w:color w:val="A6A6A6" w:themeColor="background1" w:themeShade="A6"/>
        </w:rPr>
        <w:lastRenderedPageBreak/>
        <w:t>IV.F.3.3.  Požárně bezpečnostní řešení</w:t>
      </w:r>
      <w:bookmarkEnd w:id="51"/>
      <w:bookmarkEnd w:id="52"/>
    </w:p>
    <w:p w:rsidR="00424EA8" w:rsidRPr="00541F94" w:rsidRDefault="00424EA8" w:rsidP="00424EA8">
      <w:pPr>
        <w:pStyle w:val="Nadpis3"/>
        <w:rPr>
          <w:color w:val="A6A6A6" w:themeColor="background1" w:themeShade="A6"/>
        </w:rPr>
      </w:pPr>
      <w:bookmarkStart w:id="53" w:name="_Toc254274423"/>
      <w:bookmarkStart w:id="54" w:name="_Toc256156382"/>
      <w:r w:rsidRPr="00541F94">
        <w:rPr>
          <w:color w:val="A6A6A6" w:themeColor="background1" w:themeShade="A6"/>
        </w:rPr>
        <w:t>IV.F.3.3.1.  Technická zpráva</w:t>
      </w:r>
      <w:bookmarkEnd w:id="53"/>
      <w:bookmarkEnd w:id="54"/>
    </w:p>
    <w:p w:rsidR="00424EA8" w:rsidRPr="00541F94" w:rsidRDefault="00424EA8" w:rsidP="00424EA8">
      <w:pPr>
        <w:rPr>
          <w:color w:val="A6A6A6" w:themeColor="background1" w:themeShade="A6"/>
        </w:rPr>
      </w:pPr>
    </w:p>
    <w:p w:rsidR="00424EA8" w:rsidRPr="00541F94" w:rsidRDefault="00424EA8" w:rsidP="00424EA8">
      <w:pPr>
        <w:pStyle w:val="Nadpis7"/>
        <w:rPr>
          <w:color w:val="A6A6A6" w:themeColor="background1" w:themeShade="A6"/>
        </w:rPr>
      </w:pPr>
      <w:bookmarkStart w:id="55" w:name="_Toc254274424"/>
      <w:bookmarkStart w:id="56" w:name="_Toc256156383"/>
      <w:r w:rsidRPr="00541F94">
        <w:rPr>
          <w:bCs/>
          <w:color w:val="A6A6A6" w:themeColor="background1" w:themeShade="A6"/>
        </w:rPr>
        <w:t>IV.F.3.3.1.</w:t>
      </w:r>
      <w:r w:rsidRPr="00541F94">
        <w:rPr>
          <w:bCs/>
          <w:caps w:val="0"/>
          <w:color w:val="A6A6A6" w:themeColor="background1" w:themeShade="A6"/>
        </w:rPr>
        <w:t>a</w:t>
      </w:r>
      <w:r w:rsidRPr="00541F94">
        <w:rPr>
          <w:bCs/>
          <w:color w:val="A6A6A6" w:themeColor="background1" w:themeShade="A6"/>
        </w:rPr>
        <w:t>) Popis a umístění stavby a jejích objektů</w:t>
      </w:r>
      <w:bookmarkEnd w:id="55"/>
      <w:bookmarkEnd w:id="56"/>
    </w:p>
    <w:p w:rsidR="00BD70F0" w:rsidRPr="00541F94" w:rsidRDefault="00527E6D" w:rsidP="00BD70F0">
      <w:pPr>
        <w:spacing w:before="120"/>
        <w:jc w:val="both"/>
        <w:rPr>
          <w:color w:val="A6A6A6" w:themeColor="background1" w:themeShade="A6"/>
        </w:rPr>
      </w:pPr>
      <w:r w:rsidRPr="00541F94">
        <w:rPr>
          <w:color w:val="A6A6A6" w:themeColor="background1" w:themeShade="A6"/>
        </w:rPr>
        <w:t xml:space="preserve">Objekt kotců je jednopodlažní, ze západní strany navazuje </w:t>
      </w:r>
      <w:r w:rsidR="00BD70F0" w:rsidRPr="00541F94">
        <w:rPr>
          <w:color w:val="A6A6A6" w:themeColor="background1" w:themeShade="A6"/>
        </w:rPr>
        <w:t xml:space="preserve">na stávající </w:t>
      </w:r>
      <w:r w:rsidR="00FC0808" w:rsidRPr="00541F94">
        <w:rPr>
          <w:color w:val="A6A6A6" w:themeColor="background1" w:themeShade="A6"/>
        </w:rPr>
        <w:t xml:space="preserve">zděný </w:t>
      </w:r>
      <w:r w:rsidR="00BD70F0" w:rsidRPr="00541F94">
        <w:rPr>
          <w:color w:val="A6A6A6" w:themeColor="background1" w:themeShade="A6"/>
        </w:rPr>
        <w:t>jednopodlažní objekt</w:t>
      </w:r>
      <w:r w:rsidR="00FC0808" w:rsidRPr="00541F94">
        <w:rPr>
          <w:color w:val="A6A6A6" w:themeColor="background1" w:themeShade="A6"/>
        </w:rPr>
        <w:t xml:space="preserve"> </w:t>
      </w:r>
      <w:r w:rsidR="00EA475D" w:rsidRPr="00541F94">
        <w:rPr>
          <w:color w:val="A6A6A6" w:themeColor="background1" w:themeShade="A6"/>
        </w:rPr>
        <w:t>č.30</w:t>
      </w:r>
      <w:r w:rsidRPr="00541F94">
        <w:rPr>
          <w:color w:val="A6A6A6" w:themeColor="background1" w:themeShade="A6"/>
        </w:rPr>
        <w:t xml:space="preserve">, </w:t>
      </w:r>
      <w:r w:rsidR="00FC0808" w:rsidRPr="00541F94">
        <w:rPr>
          <w:color w:val="A6A6A6" w:themeColor="background1" w:themeShade="A6"/>
        </w:rPr>
        <w:t>ze severní strany na ocelový sklad barev. K</w:t>
      </w:r>
      <w:r w:rsidRPr="00541F94">
        <w:rPr>
          <w:color w:val="A6A6A6" w:themeColor="background1" w:themeShade="A6"/>
        </w:rPr>
        <w:t xml:space="preserve">onstrukce jsou druhu </w:t>
      </w:r>
      <w:r w:rsidR="00FC0808" w:rsidRPr="00541F94">
        <w:rPr>
          <w:color w:val="A6A6A6" w:themeColor="background1" w:themeShade="A6"/>
        </w:rPr>
        <w:t>DP1, s požární odolností</w:t>
      </w:r>
      <w:r w:rsidR="00EA475D" w:rsidRPr="00541F94">
        <w:rPr>
          <w:color w:val="A6A6A6" w:themeColor="background1" w:themeShade="A6"/>
        </w:rPr>
        <w:t xml:space="preserve"> a </w:t>
      </w:r>
      <w:r w:rsidRPr="00541F94">
        <w:rPr>
          <w:color w:val="A6A6A6" w:themeColor="background1" w:themeShade="A6"/>
        </w:rPr>
        <w:t xml:space="preserve">DP3 bez </w:t>
      </w:r>
      <w:r w:rsidR="00F70B9F" w:rsidRPr="00541F94">
        <w:rPr>
          <w:color w:val="A6A6A6" w:themeColor="background1" w:themeShade="A6"/>
        </w:rPr>
        <w:t>certifikované</w:t>
      </w:r>
      <w:r w:rsidRPr="00541F94">
        <w:rPr>
          <w:color w:val="A6A6A6" w:themeColor="background1" w:themeShade="A6"/>
        </w:rPr>
        <w:t xml:space="preserve"> požární odolnosti. </w:t>
      </w:r>
      <w:r w:rsidR="00FC0808" w:rsidRPr="00541F94">
        <w:rPr>
          <w:color w:val="A6A6A6" w:themeColor="background1" w:themeShade="A6"/>
        </w:rPr>
        <w:t xml:space="preserve"> </w:t>
      </w:r>
      <w:r w:rsidR="00BD70F0" w:rsidRPr="00541F94">
        <w:rPr>
          <w:color w:val="A6A6A6" w:themeColor="background1" w:themeShade="A6"/>
        </w:rPr>
        <w:t>Účelem využití je vytvoření prostor pro služební psy uživatele.</w:t>
      </w:r>
    </w:p>
    <w:p w:rsidR="00424EA8" w:rsidRPr="00541F94" w:rsidRDefault="00424EA8" w:rsidP="00424EA8">
      <w:pPr>
        <w:pStyle w:val="Nadpis7"/>
        <w:rPr>
          <w:color w:val="A6A6A6" w:themeColor="background1" w:themeShade="A6"/>
        </w:rPr>
      </w:pPr>
      <w:bookmarkStart w:id="57" w:name="_Toc254274425"/>
      <w:bookmarkStart w:id="58" w:name="_Toc256156384"/>
      <w:r w:rsidRPr="00541F94">
        <w:rPr>
          <w:bCs/>
          <w:color w:val="A6A6A6" w:themeColor="background1" w:themeShade="A6"/>
        </w:rPr>
        <w:t>IV.F.3.3.1.</w:t>
      </w:r>
      <w:r w:rsidRPr="00541F94">
        <w:rPr>
          <w:bCs/>
          <w:caps w:val="0"/>
          <w:color w:val="A6A6A6" w:themeColor="background1" w:themeShade="A6"/>
        </w:rPr>
        <w:t>b</w:t>
      </w:r>
      <w:r w:rsidRPr="00541F94">
        <w:rPr>
          <w:bCs/>
          <w:color w:val="A6A6A6" w:themeColor="background1" w:themeShade="A6"/>
        </w:rPr>
        <w:t>) Rozdělení stavby a objektů do požárních úseků</w:t>
      </w:r>
      <w:bookmarkEnd w:id="57"/>
      <w:bookmarkEnd w:id="58"/>
    </w:p>
    <w:p w:rsidR="00BD70F0" w:rsidRPr="00541F94" w:rsidRDefault="00BD70F0" w:rsidP="00424EA8">
      <w:pPr>
        <w:rPr>
          <w:color w:val="A6A6A6" w:themeColor="background1" w:themeShade="A6"/>
        </w:rPr>
      </w:pPr>
    </w:p>
    <w:p w:rsidR="00424EA8" w:rsidRPr="00541F94" w:rsidRDefault="00BD70F0" w:rsidP="00424EA8">
      <w:pPr>
        <w:rPr>
          <w:color w:val="A6A6A6" w:themeColor="background1" w:themeShade="A6"/>
        </w:rPr>
      </w:pPr>
      <w:r w:rsidRPr="00541F94">
        <w:rPr>
          <w:color w:val="A6A6A6" w:themeColor="background1" w:themeShade="A6"/>
        </w:rPr>
        <w:t>Objekt bude tvořit jeden požární úsek.</w:t>
      </w:r>
    </w:p>
    <w:p w:rsidR="00424EA8" w:rsidRPr="00541F94" w:rsidRDefault="00424EA8" w:rsidP="00424EA8">
      <w:pPr>
        <w:pStyle w:val="Nadpis7"/>
        <w:rPr>
          <w:color w:val="A6A6A6" w:themeColor="background1" w:themeShade="A6"/>
        </w:rPr>
      </w:pPr>
      <w:bookmarkStart w:id="59" w:name="_Toc254274426"/>
      <w:bookmarkStart w:id="60" w:name="_Toc256156385"/>
      <w:r w:rsidRPr="00541F94">
        <w:rPr>
          <w:bCs/>
          <w:color w:val="A6A6A6" w:themeColor="background1" w:themeShade="A6"/>
        </w:rPr>
        <w:t>IV.F.3.3.1.</w:t>
      </w:r>
      <w:r w:rsidRPr="00541F94">
        <w:rPr>
          <w:bCs/>
          <w:caps w:val="0"/>
          <w:color w:val="A6A6A6" w:themeColor="background1" w:themeShade="A6"/>
        </w:rPr>
        <w:t>c</w:t>
      </w:r>
      <w:r w:rsidRPr="00541F94">
        <w:rPr>
          <w:bCs/>
          <w:color w:val="A6A6A6" w:themeColor="background1" w:themeShade="A6"/>
        </w:rPr>
        <w:t>) Výpočet požárního rizika a stanovení stupně požární bezpečnosti</w:t>
      </w:r>
      <w:bookmarkEnd w:id="59"/>
      <w:bookmarkEnd w:id="60"/>
    </w:p>
    <w:p w:rsidR="00FC0808" w:rsidRPr="00541F94" w:rsidRDefault="00FC0808" w:rsidP="00424EA8">
      <w:pPr>
        <w:rPr>
          <w:color w:val="A6A6A6" w:themeColor="background1" w:themeShade="A6"/>
        </w:rPr>
      </w:pPr>
    </w:p>
    <w:p w:rsidR="00424EA8" w:rsidRPr="00541F94" w:rsidRDefault="00704CC9" w:rsidP="00424EA8">
      <w:pPr>
        <w:rPr>
          <w:color w:val="A6A6A6" w:themeColor="background1" w:themeShade="A6"/>
        </w:rPr>
      </w:pPr>
      <w:r w:rsidRPr="00541F94">
        <w:rPr>
          <w:color w:val="A6A6A6" w:themeColor="background1" w:themeShade="A6"/>
        </w:rPr>
        <w:t xml:space="preserve">Objekt kotců je zařazen bez dalšího průkazu do I. stupně požární bezpečnosti. </w:t>
      </w:r>
    </w:p>
    <w:p w:rsidR="00424EA8" w:rsidRPr="00541F94" w:rsidRDefault="00424EA8" w:rsidP="00424EA8">
      <w:pPr>
        <w:rPr>
          <w:color w:val="A6A6A6" w:themeColor="background1" w:themeShade="A6"/>
        </w:rPr>
      </w:pPr>
    </w:p>
    <w:p w:rsidR="00424EA8" w:rsidRPr="00541F94" w:rsidRDefault="00424EA8" w:rsidP="00424EA8">
      <w:pPr>
        <w:pStyle w:val="Nadpis7"/>
        <w:rPr>
          <w:color w:val="A6A6A6" w:themeColor="background1" w:themeShade="A6"/>
        </w:rPr>
      </w:pPr>
      <w:bookmarkStart w:id="61" w:name="_Toc254274427"/>
      <w:bookmarkStart w:id="62" w:name="_Toc256156386"/>
      <w:r w:rsidRPr="00541F94">
        <w:rPr>
          <w:bCs/>
          <w:color w:val="A6A6A6" w:themeColor="background1" w:themeShade="A6"/>
        </w:rPr>
        <w:t>IV.F.3.3.1.</w:t>
      </w:r>
      <w:r w:rsidRPr="00541F94">
        <w:rPr>
          <w:bCs/>
          <w:caps w:val="0"/>
          <w:color w:val="A6A6A6" w:themeColor="background1" w:themeShade="A6"/>
        </w:rPr>
        <w:t>d</w:t>
      </w:r>
      <w:r w:rsidRPr="00541F94">
        <w:rPr>
          <w:bCs/>
          <w:color w:val="A6A6A6" w:themeColor="background1" w:themeShade="A6"/>
        </w:rPr>
        <w:t>) Stanovení požární odolnosti stavebních konstrukcí</w:t>
      </w:r>
      <w:bookmarkEnd w:id="61"/>
      <w:bookmarkEnd w:id="62"/>
    </w:p>
    <w:p w:rsidR="00FC0808" w:rsidRPr="00541F94" w:rsidRDefault="00FC0808" w:rsidP="00424EA8">
      <w:pPr>
        <w:rPr>
          <w:color w:val="A6A6A6" w:themeColor="background1" w:themeShade="A6"/>
        </w:rPr>
      </w:pPr>
    </w:p>
    <w:p w:rsidR="00CA0F21" w:rsidRPr="00541F94" w:rsidRDefault="00FC0808" w:rsidP="00CA0F21">
      <w:pPr>
        <w:jc w:val="both"/>
        <w:rPr>
          <w:color w:val="A6A6A6" w:themeColor="background1" w:themeShade="A6"/>
        </w:rPr>
      </w:pPr>
      <w:r w:rsidRPr="00541F94">
        <w:rPr>
          <w:color w:val="A6A6A6" w:themeColor="background1" w:themeShade="A6"/>
        </w:rPr>
        <w:t>Severní, jižní a západní stěny o</w:t>
      </w:r>
      <w:r w:rsidR="00BD70F0" w:rsidRPr="00541F94">
        <w:rPr>
          <w:color w:val="A6A6A6" w:themeColor="background1" w:themeShade="A6"/>
        </w:rPr>
        <w:t>bjekt</w:t>
      </w:r>
      <w:r w:rsidRPr="00541F94">
        <w:rPr>
          <w:color w:val="A6A6A6" w:themeColor="background1" w:themeShade="A6"/>
        </w:rPr>
        <w:t>u</w:t>
      </w:r>
      <w:r w:rsidR="00BD70F0" w:rsidRPr="00541F94">
        <w:rPr>
          <w:color w:val="A6A6A6" w:themeColor="background1" w:themeShade="A6"/>
        </w:rPr>
        <w:t xml:space="preserve"> kotců j</w:t>
      </w:r>
      <w:r w:rsidRPr="00541F94">
        <w:rPr>
          <w:color w:val="A6A6A6" w:themeColor="background1" w:themeShade="A6"/>
        </w:rPr>
        <w:t xml:space="preserve">sou </w:t>
      </w:r>
      <w:r w:rsidR="00BD70F0" w:rsidRPr="00541F94">
        <w:rPr>
          <w:color w:val="A6A6A6" w:themeColor="background1" w:themeShade="A6"/>
        </w:rPr>
        <w:t xml:space="preserve"> navržen</w:t>
      </w:r>
      <w:r w:rsidRPr="00541F94">
        <w:rPr>
          <w:color w:val="A6A6A6" w:themeColor="background1" w:themeShade="A6"/>
        </w:rPr>
        <w:t>y ocelové nosné konstrukce s opláštěním vysokoteplotními deskami PROMA</w:t>
      </w:r>
      <w:r w:rsidR="009D073D" w:rsidRPr="00541F94">
        <w:rPr>
          <w:color w:val="A6A6A6" w:themeColor="background1" w:themeShade="A6"/>
        </w:rPr>
        <w:t>T</w:t>
      </w:r>
      <w:r w:rsidRPr="00541F94">
        <w:rPr>
          <w:color w:val="A6A6A6" w:themeColor="background1" w:themeShade="A6"/>
        </w:rPr>
        <w:t xml:space="preserve"> </w:t>
      </w:r>
      <w:r w:rsidR="009D073D" w:rsidRPr="00541F94">
        <w:rPr>
          <w:color w:val="A6A6A6" w:themeColor="background1" w:themeShade="A6"/>
        </w:rPr>
        <w:t>z důvodu přesahu požárně nebezpečného prostoru</w:t>
      </w:r>
      <w:r w:rsidR="00A90F78" w:rsidRPr="00541F94">
        <w:rPr>
          <w:color w:val="A6A6A6" w:themeColor="background1" w:themeShade="A6"/>
        </w:rPr>
        <w:t xml:space="preserve"> a z důvodu umístění v požárně nebezpečném prostoru objektu garáží na parcele č. 15</w:t>
      </w:r>
      <w:r w:rsidR="00CB7896" w:rsidRPr="00541F94">
        <w:rPr>
          <w:color w:val="A6A6A6" w:themeColor="background1" w:themeShade="A6"/>
        </w:rPr>
        <w:t xml:space="preserve">. Jižní a západní s odolností </w:t>
      </w:r>
      <w:r w:rsidRPr="00541F94">
        <w:rPr>
          <w:color w:val="A6A6A6" w:themeColor="background1" w:themeShade="A6"/>
        </w:rPr>
        <w:t xml:space="preserve"> </w:t>
      </w:r>
      <w:r w:rsidR="009D073D" w:rsidRPr="00541F94">
        <w:rPr>
          <w:color w:val="A6A6A6" w:themeColor="background1" w:themeShade="A6"/>
        </w:rPr>
        <w:t>R</w:t>
      </w:r>
      <w:r w:rsidRPr="00541F94">
        <w:rPr>
          <w:color w:val="A6A6A6" w:themeColor="background1" w:themeShade="A6"/>
        </w:rPr>
        <w:t xml:space="preserve">EI 15, </w:t>
      </w:r>
      <w:r w:rsidR="00BD70F0" w:rsidRPr="00541F94">
        <w:rPr>
          <w:color w:val="A6A6A6" w:themeColor="background1" w:themeShade="A6"/>
        </w:rPr>
        <w:t xml:space="preserve"> </w:t>
      </w:r>
      <w:r w:rsidR="00CB7896" w:rsidRPr="00541F94">
        <w:rPr>
          <w:color w:val="A6A6A6" w:themeColor="background1" w:themeShade="A6"/>
        </w:rPr>
        <w:t>severní navazující na jednopodlažní ocelový sklad barev  RE</w:t>
      </w:r>
      <w:r w:rsidR="007F42EF" w:rsidRPr="00541F94">
        <w:rPr>
          <w:color w:val="A6A6A6" w:themeColor="background1" w:themeShade="A6"/>
        </w:rPr>
        <w:t>W</w:t>
      </w:r>
      <w:r w:rsidR="00CB7896" w:rsidRPr="00541F94">
        <w:rPr>
          <w:color w:val="A6A6A6" w:themeColor="background1" w:themeShade="A6"/>
        </w:rPr>
        <w:t xml:space="preserve">  60 DP1</w:t>
      </w:r>
      <w:r w:rsidR="009D073D" w:rsidRPr="00541F94">
        <w:rPr>
          <w:color w:val="A6A6A6" w:themeColor="background1" w:themeShade="A6"/>
        </w:rPr>
        <w:t xml:space="preserve">  </w:t>
      </w:r>
      <w:r w:rsidR="00CB7896" w:rsidRPr="00541F94">
        <w:rPr>
          <w:color w:val="A6A6A6" w:themeColor="background1" w:themeShade="A6"/>
        </w:rPr>
        <w:t xml:space="preserve"> /sklad barev – III.SPB/ , vč. šířky  </w:t>
      </w:r>
      <w:smartTag w:uri="urn:schemas-microsoft-com:office:smarttags" w:element="metricconverter">
        <w:smartTagPr>
          <w:attr w:name="ProductID" w:val="2 m"/>
        </w:smartTagPr>
        <w:r w:rsidR="00CB7896" w:rsidRPr="00541F94">
          <w:rPr>
            <w:color w:val="A6A6A6" w:themeColor="background1" w:themeShade="A6"/>
          </w:rPr>
          <w:t>2 m</w:t>
        </w:r>
      </w:smartTag>
      <w:r w:rsidR="00CB7896" w:rsidRPr="00541F94">
        <w:rPr>
          <w:color w:val="A6A6A6" w:themeColor="background1" w:themeShade="A6"/>
        </w:rPr>
        <w:t xml:space="preserve"> v navazující západní a východní stěně z důvodu vytvoření požárních pásů dle ČSN 65 0201 čl. 6.1.8. </w:t>
      </w:r>
    </w:p>
    <w:p w:rsidR="00424EA8" w:rsidRPr="00541F94" w:rsidRDefault="00CA0F21" w:rsidP="00CA0F21">
      <w:pPr>
        <w:jc w:val="both"/>
        <w:rPr>
          <w:color w:val="A6A6A6" w:themeColor="background1" w:themeShade="A6"/>
        </w:rPr>
      </w:pPr>
      <w:r w:rsidRPr="00541F94">
        <w:rPr>
          <w:color w:val="A6A6A6" w:themeColor="background1" w:themeShade="A6"/>
        </w:rPr>
        <w:t>Z</w:t>
      </w:r>
      <w:r w:rsidR="00CB7896" w:rsidRPr="00541F94">
        <w:rPr>
          <w:color w:val="A6A6A6" w:themeColor="background1" w:themeShade="A6"/>
        </w:rPr>
        <w:t xml:space="preserve">adní východní stěna je </w:t>
      </w:r>
      <w:r w:rsidR="00BD70F0" w:rsidRPr="00541F94">
        <w:rPr>
          <w:color w:val="A6A6A6" w:themeColor="background1" w:themeShade="A6"/>
        </w:rPr>
        <w:t xml:space="preserve">dřevěné konstrukce </w:t>
      </w:r>
      <w:r w:rsidR="00F70B9F" w:rsidRPr="00541F94">
        <w:rPr>
          <w:color w:val="A6A6A6" w:themeColor="background1" w:themeShade="A6"/>
        </w:rPr>
        <w:t xml:space="preserve">– rošt  z hranolů 80x </w:t>
      </w:r>
      <w:smartTag w:uri="urn:schemas-microsoft-com:office:smarttags" w:element="metricconverter">
        <w:smartTagPr>
          <w:attr w:name="ProductID" w:val="80 mm"/>
        </w:smartTagPr>
        <w:r w:rsidR="00F70B9F" w:rsidRPr="00541F94">
          <w:rPr>
            <w:color w:val="A6A6A6" w:themeColor="background1" w:themeShade="A6"/>
          </w:rPr>
          <w:t>80 mm</w:t>
        </w:r>
      </w:smartTag>
      <w:r w:rsidR="00F70B9F" w:rsidRPr="00541F94">
        <w:rPr>
          <w:color w:val="A6A6A6" w:themeColor="background1" w:themeShade="A6"/>
        </w:rPr>
        <w:t xml:space="preserve">, </w:t>
      </w:r>
      <w:r w:rsidR="00BD70F0" w:rsidRPr="00541F94">
        <w:rPr>
          <w:color w:val="A6A6A6" w:themeColor="background1" w:themeShade="A6"/>
        </w:rPr>
        <w:t xml:space="preserve">s opláštěním </w:t>
      </w:r>
      <w:r w:rsidR="00923BB2" w:rsidRPr="00541F94">
        <w:rPr>
          <w:color w:val="A6A6A6" w:themeColor="background1" w:themeShade="A6"/>
        </w:rPr>
        <w:t>dřev</w:t>
      </w:r>
      <w:r w:rsidR="00F70B9F" w:rsidRPr="00541F94">
        <w:rPr>
          <w:color w:val="A6A6A6" w:themeColor="background1" w:themeShade="A6"/>
        </w:rPr>
        <w:t xml:space="preserve">ěnými palubkami tl. </w:t>
      </w:r>
      <w:smartTag w:uri="urn:schemas-microsoft-com:office:smarttags" w:element="metricconverter">
        <w:smartTagPr>
          <w:attr w:name="ProductID" w:val="20 mm"/>
        </w:smartTagPr>
        <w:r w:rsidR="00F70B9F" w:rsidRPr="00541F94">
          <w:rPr>
            <w:color w:val="A6A6A6" w:themeColor="background1" w:themeShade="A6"/>
          </w:rPr>
          <w:t>20 mm</w:t>
        </w:r>
      </w:smartTag>
      <w:r w:rsidR="00A90F78" w:rsidRPr="00541F94">
        <w:rPr>
          <w:color w:val="A6A6A6" w:themeColor="background1" w:themeShade="A6"/>
        </w:rPr>
        <w:t xml:space="preserve"> – započítána 100% požárně otevřená plocha</w:t>
      </w:r>
      <w:r w:rsidR="00F70B9F" w:rsidRPr="00541F94">
        <w:rPr>
          <w:color w:val="A6A6A6" w:themeColor="background1" w:themeShade="A6"/>
        </w:rPr>
        <w:t xml:space="preserve">. </w:t>
      </w:r>
      <w:r w:rsidR="00923BB2" w:rsidRPr="00541F94">
        <w:rPr>
          <w:color w:val="A6A6A6" w:themeColor="background1" w:themeShade="A6"/>
        </w:rPr>
        <w:t xml:space="preserve"> </w:t>
      </w:r>
      <w:r w:rsidR="00F70B9F" w:rsidRPr="00541F94">
        <w:rPr>
          <w:color w:val="A6A6A6" w:themeColor="background1" w:themeShade="A6"/>
        </w:rPr>
        <w:t xml:space="preserve"> Vlastní kotce jsou </w:t>
      </w:r>
      <w:r w:rsidRPr="00541F94">
        <w:rPr>
          <w:color w:val="A6A6A6" w:themeColor="background1" w:themeShade="A6"/>
        </w:rPr>
        <w:t>kontejnerového typu,</w:t>
      </w:r>
      <w:r w:rsidR="00F70B9F" w:rsidRPr="00541F94">
        <w:rPr>
          <w:color w:val="A6A6A6" w:themeColor="background1" w:themeShade="A6"/>
        </w:rPr>
        <w:t xml:space="preserve"> </w:t>
      </w:r>
      <w:r w:rsidRPr="00541F94">
        <w:rPr>
          <w:color w:val="A6A6A6" w:themeColor="background1" w:themeShade="A6"/>
        </w:rPr>
        <w:t xml:space="preserve">6 samostatně stojících kotců vedle sebe, konstrukce z dřevotřískových desek. Nosnou konstrukcí zastřešení tvoří dřevěné krokve, záklop  z palubek tl. </w:t>
      </w:r>
      <w:smartTag w:uri="urn:schemas-microsoft-com:office:smarttags" w:element="metricconverter">
        <w:smartTagPr>
          <w:attr w:name="ProductID" w:val="20 mm"/>
        </w:smartTagPr>
        <w:r w:rsidRPr="00541F94">
          <w:rPr>
            <w:color w:val="A6A6A6" w:themeColor="background1" w:themeShade="A6"/>
          </w:rPr>
          <w:t>20 mm</w:t>
        </w:r>
      </w:smartTag>
      <w:r w:rsidRPr="00541F94">
        <w:rPr>
          <w:color w:val="A6A6A6" w:themeColor="background1" w:themeShade="A6"/>
        </w:rPr>
        <w:t xml:space="preserve">, krytina plechová. Chodba před kotci je bez zastřešení.  </w:t>
      </w:r>
    </w:p>
    <w:p w:rsidR="00EA475D" w:rsidRPr="00541F94" w:rsidRDefault="00EA475D" w:rsidP="00EA475D">
      <w:pPr>
        <w:rPr>
          <w:color w:val="A6A6A6" w:themeColor="background1" w:themeShade="A6"/>
        </w:rPr>
      </w:pPr>
      <w:r w:rsidRPr="00541F94">
        <w:rPr>
          <w:color w:val="A6A6A6" w:themeColor="background1" w:themeShade="A6"/>
        </w:rPr>
        <w:t>N</w:t>
      </w:r>
      <w:r w:rsidRPr="00541F94">
        <w:rPr>
          <w:rFonts w:cs="Courier New"/>
          <w:bCs/>
          <w:color w:val="A6A6A6" w:themeColor="background1" w:themeShade="A6"/>
        </w:rPr>
        <w:t xml:space="preserve">avazující objekt  č. 30 má směrem ke kotcům okno, které bude zazděno. </w:t>
      </w:r>
      <w:r w:rsidRPr="00541F94">
        <w:rPr>
          <w:color w:val="A6A6A6" w:themeColor="background1" w:themeShade="A6"/>
        </w:rPr>
        <w:t xml:space="preserve"> </w:t>
      </w:r>
    </w:p>
    <w:p w:rsidR="00A90F78" w:rsidRPr="00541F94" w:rsidRDefault="00A90F78" w:rsidP="00CA0F21">
      <w:pPr>
        <w:jc w:val="both"/>
        <w:rPr>
          <w:color w:val="A6A6A6" w:themeColor="background1" w:themeShade="A6"/>
        </w:rPr>
      </w:pPr>
    </w:p>
    <w:p w:rsidR="007F42EF" w:rsidRPr="00541F94" w:rsidRDefault="00CA0F21" w:rsidP="00CA0F21">
      <w:pPr>
        <w:jc w:val="both"/>
        <w:rPr>
          <w:color w:val="A6A6A6" w:themeColor="background1" w:themeShade="A6"/>
        </w:rPr>
      </w:pPr>
      <w:r w:rsidRPr="00541F94">
        <w:rPr>
          <w:color w:val="A6A6A6" w:themeColor="background1" w:themeShade="A6"/>
        </w:rPr>
        <w:t>Požadavek na požární odolnost obvodové konstrukce je REI 15, na stěny mezi objekty a požární pásy REW 60 DP1</w:t>
      </w:r>
      <w:r w:rsidR="00A90F78" w:rsidRPr="00541F94">
        <w:rPr>
          <w:color w:val="A6A6A6" w:themeColor="background1" w:themeShade="A6"/>
        </w:rPr>
        <w:t>, na nosnou konstrukci střechy  R 15</w:t>
      </w:r>
      <w:r w:rsidRPr="00541F94">
        <w:rPr>
          <w:color w:val="A6A6A6" w:themeColor="background1" w:themeShade="A6"/>
        </w:rPr>
        <w:t xml:space="preserve">. </w:t>
      </w:r>
    </w:p>
    <w:p w:rsidR="00CA0F21" w:rsidRPr="00541F94" w:rsidRDefault="00CA0F21" w:rsidP="00CA0F21">
      <w:pPr>
        <w:jc w:val="both"/>
        <w:rPr>
          <w:color w:val="A6A6A6" w:themeColor="background1" w:themeShade="A6"/>
        </w:rPr>
      </w:pPr>
      <w:r w:rsidRPr="00541F94">
        <w:rPr>
          <w:color w:val="A6A6A6" w:themeColor="background1" w:themeShade="A6"/>
        </w:rPr>
        <w:t>Obvodová nosná ocelová konstrukce s</w:t>
      </w:r>
      <w:r w:rsidR="007F42EF" w:rsidRPr="00541F94">
        <w:rPr>
          <w:color w:val="A6A6A6" w:themeColor="background1" w:themeShade="A6"/>
        </w:rPr>
        <w:t> </w:t>
      </w:r>
      <w:r w:rsidRPr="00541F94">
        <w:rPr>
          <w:color w:val="A6A6A6" w:themeColor="background1" w:themeShade="A6"/>
        </w:rPr>
        <w:t>opláštěním deskami PROMA</w:t>
      </w:r>
      <w:r w:rsidR="009D073D" w:rsidRPr="00541F94">
        <w:rPr>
          <w:color w:val="A6A6A6" w:themeColor="background1" w:themeShade="A6"/>
        </w:rPr>
        <w:t>T</w:t>
      </w:r>
      <w:r w:rsidR="007F42EF" w:rsidRPr="00541F94">
        <w:rPr>
          <w:color w:val="A6A6A6" w:themeColor="background1" w:themeShade="A6"/>
        </w:rPr>
        <w:t xml:space="preserve"> provedená dle technologických a montážních pokynů výrobce </w:t>
      </w:r>
      <w:r w:rsidRPr="00541F94">
        <w:rPr>
          <w:color w:val="A6A6A6" w:themeColor="background1" w:themeShade="A6"/>
        </w:rPr>
        <w:t xml:space="preserve"> </w:t>
      </w:r>
      <w:r w:rsidR="007F42EF" w:rsidRPr="00541F94">
        <w:rPr>
          <w:color w:val="A6A6A6" w:themeColor="background1" w:themeShade="A6"/>
        </w:rPr>
        <w:t>pro požadovaných 15 minut požární odolnosti.</w:t>
      </w:r>
    </w:p>
    <w:p w:rsidR="007F42EF" w:rsidRPr="00541F94" w:rsidRDefault="007F42EF" w:rsidP="007F42EF">
      <w:pPr>
        <w:jc w:val="both"/>
        <w:rPr>
          <w:color w:val="A6A6A6" w:themeColor="background1" w:themeShade="A6"/>
        </w:rPr>
      </w:pPr>
      <w:r w:rsidRPr="00541F94">
        <w:rPr>
          <w:color w:val="A6A6A6" w:themeColor="background1" w:themeShade="A6"/>
        </w:rPr>
        <w:t xml:space="preserve">Požární stěna mezi kotci a skladem barev vč. požárních pásů </w:t>
      </w:r>
      <w:r w:rsidR="00A90F78" w:rsidRPr="00541F94">
        <w:rPr>
          <w:color w:val="A6A6A6" w:themeColor="background1" w:themeShade="A6"/>
        </w:rPr>
        <w:t xml:space="preserve">šířky </w:t>
      </w:r>
      <w:smartTag w:uri="urn:schemas-microsoft-com:office:smarttags" w:element="metricconverter">
        <w:smartTagPr>
          <w:attr w:name="ProductID" w:val="2 m"/>
        </w:smartTagPr>
        <w:r w:rsidR="00A90F78" w:rsidRPr="00541F94">
          <w:rPr>
            <w:color w:val="A6A6A6" w:themeColor="background1" w:themeShade="A6"/>
          </w:rPr>
          <w:t>2 m</w:t>
        </w:r>
      </w:smartTag>
      <w:r w:rsidR="00A90F78" w:rsidRPr="00541F94">
        <w:rPr>
          <w:color w:val="A6A6A6" w:themeColor="background1" w:themeShade="A6"/>
        </w:rPr>
        <w:t xml:space="preserve"> </w:t>
      </w:r>
      <w:r w:rsidRPr="00541F94">
        <w:rPr>
          <w:color w:val="A6A6A6" w:themeColor="background1" w:themeShade="A6"/>
        </w:rPr>
        <w:t>– ocelová konstrukce s oboustranným opláštěním deskami PROMAT provedená dle technologických a montážních pokynů výrobce  pro požadovaných 60 minut požární odolnosti.</w:t>
      </w:r>
    </w:p>
    <w:p w:rsidR="007F42EF" w:rsidRPr="00541F94" w:rsidRDefault="00A90F78" w:rsidP="00CA0F21">
      <w:pPr>
        <w:jc w:val="both"/>
        <w:rPr>
          <w:color w:val="A6A6A6" w:themeColor="background1" w:themeShade="A6"/>
        </w:rPr>
      </w:pPr>
      <w:r w:rsidRPr="00541F94">
        <w:rPr>
          <w:color w:val="A6A6A6" w:themeColor="background1" w:themeShade="A6"/>
        </w:rPr>
        <w:t xml:space="preserve">Dřevěné krokve </w:t>
      </w:r>
      <w:r w:rsidR="00517454" w:rsidRPr="00541F94">
        <w:rPr>
          <w:color w:val="A6A6A6" w:themeColor="background1" w:themeShade="A6"/>
        </w:rPr>
        <w:t>8</w:t>
      </w:r>
      <w:r w:rsidRPr="00541F94">
        <w:rPr>
          <w:color w:val="A6A6A6" w:themeColor="background1" w:themeShade="A6"/>
        </w:rPr>
        <w:t>0/</w:t>
      </w:r>
      <w:r w:rsidR="00517454" w:rsidRPr="00541F94">
        <w:rPr>
          <w:color w:val="A6A6A6" w:themeColor="background1" w:themeShade="A6"/>
        </w:rPr>
        <w:t>8</w:t>
      </w:r>
      <w:r w:rsidRPr="00541F94">
        <w:rPr>
          <w:color w:val="A6A6A6" w:themeColor="background1" w:themeShade="A6"/>
        </w:rPr>
        <w:t xml:space="preserve">0 mm – R </w:t>
      </w:r>
      <w:r w:rsidR="00517454" w:rsidRPr="00541F94">
        <w:rPr>
          <w:color w:val="A6A6A6" w:themeColor="background1" w:themeShade="A6"/>
        </w:rPr>
        <w:t>15</w:t>
      </w:r>
      <w:r w:rsidRPr="00541F94">
        <w:rPr>
          <w:color w:val="A6A6A6" w:themeColor="background1" w:themeShade="A6"/>
        </w:rPr>
        <w:t>, střešní plášť bez požadavku</w:t>
      </w:r>
    </w:p>
    <w:p w:rsidR="00CA0F21" w:rsidRPr="00541F94" w:rsidRDefault="00CA0F21" w:rsidP="00CA0F21">
      <w:pPr>
        <w:jc w:val="both"/>
        <w:rPr>
          <w:color w:val="A6A6A6" w:themeColor="background1" w:themeShade="A6"/>
        </w:rPr>
      </w:pPr>
    </w:p>
    <w:p w:rsidR="00424EA8" w:rsidRPr="00541F94" w:rsidRDefault="00424EA8" w:rsidP="00424EA8">
      <w:pPr>
        <w:pStyle w:val="Nadpis7"/>
        <w:rPr>
          <w:color w:val="A6A6A6" w:themeColor="background1" w:themeShade="A6"/>
        </w:rPr>
      </w:pPr>
      <w:bookmarkStart w:id="63" w:name="_Toc254274428"/>
      <w:bookmarkStart w:id="64" w:name="_Toc256156387"/>
      <w:r w:rsidRPr="00541F94">
        <w:rPr>
          <w:bCs/>
          <w:color w:val="A6A6A6" w:themeColor="background1" w:themeShade="A6"/>
        </w:rPr>
        <w:t>IV.F.3.3.1.</w:t>
      </w:r>
      <w:r w:rsidRPr="00541F94">
        <w:rPr>
          <w:bCs/>
          <w:caps w:val="0"/>
          <w:color w:val="A6A6A6" w:themeColor="background1" w:themeShade="A6"/>
        </w:rPr>
        <w:t>e</w:t>
      </w:r>
      <w:r w:rsidRPr="00541F94">
        <w:rPr>
          <w:bCs/>
          <w:color w:val="A6A6A6" w:themeColor="background1" w:themeShade="A6"/>
        </w:rPr>
        <w:t>) Evakuace, stanovení druhu a kapacity únikových cest, počet a umístění požárních výtahů</w:t>
      </w:r>
      <w:bookmarkEnd w:id="63"/>
      <w:bookmarkEnd w:id="64"/>
    </w:p>
    <w:p w:rsidR="00424EA8" w:rsidRPr="00541F94" w:rsidRDefault="00923BB2" w:rsidP="00424EA8">
      <w:pPr>
        <w:rPr>
          <w:color w:val="A6A6A6" w:themeColor="background1" w:themeShade="A6"/>
        </w:rPr>
      </w:pPr>
      <w:r w:rsidRPr="00541F94">
        <w:rPr>
          <w:color w:val="A6A6A6" w:themeColor="background1" w:themeShade="A6"/>
        </w:rPr>
        <w:t xml:space="preserve">Délka únikové cesty se nestanoví. </w:t>
      </w:r>
    </w:p>
    <w:p w:rsidR="00424EA8" w:rsidRPr="00541F94" w:rsidRDefault="00424EA8" w:rsidP="00424EA8">
      <w:pPr>
        <w:rPr>
          <w:color w:val="A6A6A6" w:themeColor="background1" w:themeShade="A6"/>
        </w:rPr>
      </w:pPr>
    </w:p>
    <w:p w:rsidR="00424EA8" w:rsidRPr="00541F94" w:rsidRDefault="00424EA8" w:rsidP="00424EA8">
      <w:pPr>
        <w:rPr>
          <w:rFonts w:ascii="Arial" w:eastAsia="Times New Roman" w:hAnsi="Arial"/>
          <w:b/>
          <w:bCs/>
          <w:i/>
          <w:caps/>
          <w:color w:val="A6A6A6" w:themeColor="background1" w:themeShade="A6"/>
          <w:sz w:val="24"/>
          <w:szCs w:val="24"/>
        </w:rPr>
      </w:pPr>
    </w:p>
    <w:p w:rsidR="00424EA8" w:rsidRPr="00541F94" w:rsidRDefault="00424EA8" w:rsidP="00424EA8">
      <w:pPr>
        <w:rPr>
          <w:color w:val="A6A6A6" w:themeColor="background1" w:themeShade="A6"/>
        </w:rPr>
      </w:pPr>
      <w:r w:rsidRPr="00541F94">
        <w:rPr>
          <w:rFonts w:ascii="Arial" w:eastAsia="Times New Roman" w:hAnsi="Arial"/>
          <w:b/>
          <w:bCs/>
          <w:i/>
          <w:caps/>
          <w:color w:val="A6A6A6" w:themeColor="background1" w:themeShade="A6"/>
          <w:sz w:val="24"/>
          <w:szCs w:val="24"/>
        </w:rPr>
        <w:lastRenderedPageBreak/>
        <w:t>IV.F.3.3.1.</w:t>
      </w:r>
      <w:r w:rsidRPr="00541F94">
        <w:rPr>
          <w:rFonts w:ascii="Arial" w:eastAsia="Times New Roman" w:hAnsi="Arial"/>
          <w:b/>
          <w:bCs/>
          <w:i/>
          <w:color w:val="A6A6A6" w:themeColor="background1" w:themeShade="A6"/>
          <w:sz w:val="24"/>
          <w:szCs w:val="24"/>
        </w:rPr>
        <w:t>f</w:t>
      </w:r>
      <w:r w:rsidRPr="00541F94">
        <w:rPr>
          <w:rFonts w:ascii="Arial" w:eastAsia="Times New Roman" w:hAnsi="Arial"/>
          <w:b/>
          <w:bCs/>
          <w:i/>
          <w:caps/>
          <w:color w:val="A6A6A6" w:themeColor="background1" w:themeShade="A6"/>
          <w:sz w:val="24"/>
          <w:szCs w:val="24"/>
        </w:rPr>
        <w:t>) Vymezení požárně nebezpečného prostoru, výpočet odstupových vzdáleností</w:t>
      </w:r>
    </w:p>
    <w:p w:rsidR="00147F58" w:rsidRPr="00541F94" w:rsidRDefault="00147F58" w:rsidP="00424EA8">
      <w:pPr>
        <w:rPr>
          <w:color w:val="A6A6A6" w:themeColor="background1" w:themeShade="A6"/>
        </w:rPr>
      </w:pPr>
    </w:p>
    <w:p w:rsidR="00424EA8" w:rsidRPr="00541F94" w:rsidRDefault="009737C8" w:rsidP="00F751F4">
      <w:pPr>
        <w:jc w:val="both"/>
        <w:rPr>
          <w:color w:val="A6A6A6" w:themeColor="background1" w:themeShade="A6"/>
        </w:rPr>
      </w:pPr>
      <w:r w:rsidRPr="00541F94">
        <w:rPr>
          <w:color w:val="A6A6A6" w:themeColor="background1" w:themeShade="A6"/>
        </w:rPr>
        <w:t>Ob</w:t>
      </w:r>
      <w:r w:rsidR="00C266FD" w:rsidRPr="00541F94">
        <w:rPr>
          <w:color w:val="A6A6A6" w:themeColor="background1" w:themeShade="A6"/>
        </w:rPr>
        <w:t xml:space="preserve">vodové konstrukce s opláštěním deskami Promat a střecha jsou bez požárně otevřených ploch, požárně otevřenou plochou je zadní východní stěna přistavěná k plnému plechovému oplocení osazeném na </w:t>
      </w:r>
      <w:r w:rsidR="008A72C7" w:rsidRPr="00541F94">
        <w:rPr>
          <w:color w:val="A6A6A6" w:themeColor="background1" w:themeShade="A6"/>
        </w:rPr>
        <w:t xml:space="preserve">betonovém ohrazení </w:t>
      </w:r>
      <w:r w:rsidR="00C266FD" w:rsidRPr="00541F94">
        <w:rPr>
          <w:color w:val="A6A6A6" w:themeColor="background1" w:themeShade="A6"/>
        </w:rPr>
        <w:t xml:space="preserve"> výšky </w:t>
      </w:r>
      <w:smartTag w:uri="urn:schemas-microsoft-com:office:smarttags" w:element="metricconverter">
        <w:smartTagPr>
          <w:attr w:name="ProductID" w:val="800 mm"/>
        </w:smartTagPr>
        <w:r w:rsidR="008A72C7" w:rsidRPr="00541F94">
          <w:rPr>
            <w:color w:val="A6A6A6" w:themeColor="background1" w:themeShade="A6"/>
          </w:rPr>
          <w:t>8</w:t>
        </w:r>
        <w:r w:rsidR="00C266FD" w:rsidRPr="00541F94">
          <w:rPr>
            <w:color w:val="A6A6A6" w:themeColor="background1" w:themeShade="A6"/>
          </w:rPr>
          <w:t>00 mm</w:t>
        </w:r>
      </w:smartTag>
      <w:r w:rsidR="008A72C7" w:rsidRPr="00541F94">
        <w:rPr>
          <w:color w:val="A6A6A6" w:themeColor="background1" w:themeShade="A6"/>
        </w:rPr>
        <w:t xml:space="preserve">. </w:t>
      </w:r>
      <w:r w:rsidR="00C266FD" w:rsidRPr="00541F94">
        <w:rPr>
          <w:color w:val="A6A6A6" w:themeColor="background1" w:themeShade="A6"/>
        </w:rPr>
        <w:t xml:space="preserve"> </w:t>
      </w:r>
      <w:r w:rsidRPr="00541F94">
        <w:rPr>
          <w:rFonts w:cs="Courier New"/>
          <w:bCs/>
          <w:color w:val="A6A6A6" w:themeColor="background1" w:themeShade="A6"/>
        </w:rPr>
        <w:t xml:space="preserve"> </w:t>
      </w:r>
      <w:r w:rsidR="008A72C7" w:rsidRPr="00541F94">
        <w:rPr>
          <w:color w:val="A6A6A6" w:themeColor="background1" w:themeShade="A6"/>
        </w:rPr>
        <w:t xml:space="preserve">Za oplocením je volná plocha </w:t>
      </w:r>
      <w:r w:rsidR="00F751F4" w:rsidRPr="00541F94">
        <w:rPr>
          <w:color w:val="A6A6A6" w:themeColor="background1" w:themeShade="A6"/>
        </w:rPr>
        <w:t xml:space="preserve">areálu. </w:t>
      </w:r>
      <w:r w:rsidR="008A72C7" w:rsidRPr="00541F94">
        <w:rPr>
          <w:color w:val="A6A6A6" w:themeColor="background1" w:themeShade="A6"/>
        </w:rPr>
        <w:t xml:space="preserve"> </w:t>
      </w:r>
    </w:p>
    <w:p w:rsidR="00C266FD" w:rsidRPr="00541F94" w:rsidRDefault="00C266FD" w:rsidP="00704CC9">
      <w:pPr>
        <w:rPr>
          <w:rFonts w:ascii="Courier New" w:hAnsi="Courier New" w:cs="Courier New"/>
          <w:color w:val="A6A6A6" w:themeColor="background1" w:themeShade="A6"/>
          <w:sz w:val="18"/>
          <w:szCs w:val="18"/>
        </w:rPr>
      </w:pPr>
    </w:p>
    <w:p w:rsidR="008A72C7" w:rsidRPr="00541F94" w:rsidRDefault="008A72C7" w:rsidP="008A72C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Výpočet odstupových vzdáleností podle ČSN 73 0802</w:t>
      </w:r>
    </w:p>
    <w:p w:rsidR="008A72C7" w:rsidRPr="00541F94" w:rsidRDefault="008A72C7" w:rsidP="008A72C7">
      <w:pPr>
        <w:rPr>
          <w:rFonts w:ascii="Courier New" w:hAnsi="Courier New" w:cs="Courier New"/>
          <w:color w:val="A6A6A6" w:themeColor="background1" w:themeShade="A6"/>
          <w:sz w:val="18"/>
          <w:szCs w:val="18"/>
        </w:rPr>
      </w:pPr>
    </w:p>
    <w:p w:rsidR="008A72C7" w:rsidRPr="00541F94" w:rsidRDefault="008A72C7" w:rsidP="008A72C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pv       l     hu    I       k10   k11   po     d     po*    d*</w:t>
      </w:r>
    </w:p>
    <w:p w:rsidR="008A72C7" w:rsidRPr="00541F94" w:rsidRDefault="008A72C7" w:rsidP="008A72C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[kg.m-2]       [m]   [KW.m-2]              [%]    [m]   [%]    [m] - požadavek</w:t>
      </w:r>
    </w:p>
    <w:p w:rsidR="008A72C7" w:rsidRPr="00541F94" w:rsidRDefault="008A72C7" w:rsidP="008A72C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8A72C7" w:rsidRPr="00541F94" w:rsidRDefault="008A72C7" w:rsidP="008A72C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 xml:space="preserve">  20,0    16,0   2,10   70,07  0,86  1,24  100    3,69  100    3,69 - východní</w:t>
      </w:r>
    </w:p>
    <w:p w:rsidR="008A72C7" w:rsidRPr="00541F94" w:rsidRDefault="008A72C7" w:rsidP="008A72C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w:t>
      </w:r>
    </w:p>
    <w:p w:rsidR="008A72C7" w:rsidRPr="00541F94" w:rsidRDefault="008A72C7" w:rsidP="008A72C7">
      <w:pPr>
        <w:rPr>
          <w:rFonts w:ascii="Courier New" w:hAnsi="Courier New" w:cs="Courier New"/>
          <w:color w:val="A6A6A6" w:themeColor="background1" w:themeShade="A6"/>
          <w:sz w:val="18"/>
          <w:szCs w:val="18"/>
        </w:rPr>
      </w:pPr>
    </w:p>
    <w:p w:rsidR="008A72C7" w:rsidRPr="00541F94" w:rsidRDefault="008A72C7" w:rsidP="008A72C7">
      <w:pPr>
        <w:rPr>
          <w:rFonts w:ascii="Courier New" w:hAnsi="Courier New" w:cs="Courier New"/>
          <w:color w:val="A6A6A6" w:themeColor="background1" w:themeShade="A6"/>
          <w:sz w:val="18"/>
          <w:szCs w:val="18"/>
        </w:rPr>
      </w:pPr>
      <w:r w:rsidRPr="00541F94">
        <w:rPr>
          <w:rFonts w:ascii="Courier New" w:hAnsi="Courier New" w:cs="Courier New"/>
          <w:color w:val="A6A6A6" w:themeColor="background1" w:themeShade="A6"/>
          <w:sz w:val="18"/>
          <w:szCs w:val="18"/>
        </w:rPr>
        <w:t>Hodnoty označené * pro po &lt; 40 % neextrapolované na 40%</w:t>
      </w:r>
    </w:p>
    <w:p w:rsidR="008A72C7" w:rsidRPr="00541F94" w:rsidRDefault="008A72C7" w:rsidP="00424EA8">
      <w:pPr>
        <w:rPr>
          <w:rFonts w:ascii="Arial" w:eastAsia="Times New Roman" w:hAnsi="Arial"/>
          <w:b/>
          <w:bCs/>
          <w:i/>
          <w:caps/>
          <w:color w:val="A6A6A6" w:themeColor="background1" w:themeShade="A6"/>
          <w:sz w:val="24"/>
          <w:szCs w:val="24"/>
        </w:rPr>
      </w:pPr>
    </w:p>
    <w:p w:rsidR="00424EA8" w:rsidRPr="00541F94" w:rsidRDefault="00424EA8" w:rsidP="00424EA8">
      <w:pPr>
        <w:rPr>
          <w:color w:val="A6A6A6" w:themeColor="background1" w:themeShade="A6"/>
        </w:rPr>
      </w:pPr>
      <w:r w:rsidRPr="00541F94">
        <w:rPr>
          <w:rFonts w:ascii="Arial" w:eastAsia="Times New Roman" w:hAnsi="Arial"/>
          <w:b/>
          <w:bCs/>
          <w:i/>
          <w:caps/>
          <w:color w:val="A6A6A6" w:themeColor="background1" w:themeShade="A6"/>
          <w:sz w:val="24"/>
          <w:szCs w:val="24"/>
        </w:rPr>
        <w:t>IV.F.3.3.1.</w:t>
      </w:r>
      <w:r w:rsidRPr="00541F94">
        <w:rPr>
          <w:rFonts w:ascii="Arial" w:eastAsia="Times New Roman" w:hAnsi="Arial"/>
          <w:b/>
          <w:bCs/>
          <w:i/>
          <w:color w:val="A6A6A6" w:themeColor="background1" w:themeShade="A6"/>
          <w:sz w:val="24"/>
          <w:szCs w:val="24"/>
        </w:rPr>
        <w:t>g</w:t>
      </w:r>
      <w:r w:rsidRPr="00541F94">
        <w:rPr>
          <w:rFonts w:ascii="Arial" w:eastAsia="Times New Roman" w:hAnsi="Arial"/>
          <w:b/>
          <w:bCs/>
          <w:i/>
          <w:caps/>
          <w:color w:val="A6A6A6" w:themeColor="background1" w:themeShade="A6"/>
          <w:sz w:val="24"/>
          <w:szCs w:val="24"/>
        </w:rPr>
        <w:t>) Způsob zabezpečení stavby požární vodou nebo jinými hasebními látkami</w:t>
      </w:r>
    </w:p>
    <w:p w:rsidR="00147F58" w:rsidRPr="00541F94" w:rsidRDefault="00147F58" w:rsidP="00424EA8">
      <w:pPr>
        <w:rPr>
          <w:color w:val="A6A6A6" w:themeColor="background1" w:themeShade="A6"/>
        </w:rPr>
      </w:pPr>
    </w:p>
    <w:p w:rsidR="00424EA8" w:rsidRPr="00541F94" w:rsidRDefault="009737C8" w:rsidP="00424EA8">
      <w:pPr>
        <w:rPr>
          <w:color w:val="A6A6A6" w:themeColor="background1" w:themeShade="A6"/>
        </w:rPr>
      </w:pPr>
      <w:r w:rsidRPr="00541F94">
        <w:rPr>
          <w:color w:val="A6A6A6" w:themeColor="background1" w:themeShade="A6"/>
        </w:rPr>
        <w:t xml:space="preserve">Vnější podzemní požární hydrant je situován ve vzdálenosti cca </w:t>
      </w:r>
      <w:smartTag w:uri="urn:schemas-microsoft-com:office:smarttags" w:element="metricconverter">
        <w:smartTagPr>
          <w:attr w:name="ProductID" w:val="120 m"/>
        </w:smartTagPr>
        <w:r w:rsidR="00147F58" w:rsidRPr="00541F94">
          <w:rPr>
            <w:color w:val="A6A6A6" w:themeColor="background1" w:themeShade="A6"/>
          </w:rPr>
          <w:t>120 m</w:t>
        </w:r>
      </w:smartTag>
      <w:r w:rsidR="00147F58" w:rsidRPr="00541F94">
        <w:rPr>
          <w:color w:val="A6A6A6" w:themeColor="background1" w:themeShade="A6"/>
        </w:rPr>
        <w:t xml:space="preserve"> od kotců. </w:t>
      </w:r>
    </w:p>
    <w:p w:rsidR="00424EA8" w:rsidRPr="00541F94" w:rsidRDefault="00424EA8" w:rsidP="00424EA8">
      <w:pPr>
        <w:rPr>
          <w:color w:val="A6A6A6" w:themeColor="background1" w:themeShade="A6"/>
        </w:rPr>
      </w:pPr>
    </w:p>
    <w:p w:rsidR="00424EA8" w:rsidRPr="00541F94" w:rsidRDefault="00424EA8" w:rsidP="00424EA8">
      <w:pPr>
        <w:rPr>
          <w:color w:val="A6A6A6" w:themeColor="background1" w:themeShade="A6"/>
        </w:rPr>
      </w:pPr>
    </w:p>
    <w:p w:rsidR="00424EA8" w:rsidRPr="00541F94" w:rsidRDefault="00424EA8" w:rsidP="00424EA8">
      <w:pPr>
        <w:rPr>
          <w:color w:val="A6A6A6" w:themeColor="background1" w:themeShade="A6"/>
        </w:rPr>
      </w:pPr>
      <w:r w:rsidRPr="00541F94">
        <w:rPr>
          <w:rFonts w:ascii="Arial" w:eastAsia="Times New Roman" w:hAnsi="Arial"/>
          <w:b/>
          <w:bCs/>
          <w:i/>
          <w:caps/>
          <w:color w:val="A6A6A6" w:themeColor="background1" w:themeShade="A6"/>
          <w:sz w:val="24"/>
          <w:szCs w:val="24"/>
        </w:rPr>
        <w:t>IV.F.3.3.1.</w:t>
      </w:r>
      <w:r w:rsidRPr="00541F94">
        <w:rPr>
          <w:rFonts w:ascii="Arial" w:eastAsia="Times New Roman" w:hAnsi="Arial"/>
          <w:b/>
          <w:bCs/>
          <w:i/>
          <w:color w:val="A6A6A6" w:themeColor="background1" w:themeShade="A6"/>
          <w:sz w:val="24"/>
          <w:szCs w:val="24"/>
        </w:rPr>
        <w:t>h</w:t>
      </w:r>
      <w:r w:rsidRPr="00541F94">
        <w:rPr>
          <w:rFonts w:ascii="Arial" w:eastAsia="Times New Roman" w:hAnsi="Arial"/>
          <w:b/>
          <w:bCs/>
          <w:i/>
          <w:caps/>
          <w:color w:val="A6A6A6" w:themeColor="background1" w:themeShade="A6"/>
          <w:sz w:val="24"/>
          <w:szCs w:val="24"/>
        </w:rPr>
        <w:t>) Stanovení počtu, druhu a rozmístění hasicích přístrojů</w:t>
      </w:r>
    </w:p>
    <w:p w:rsidR="00884B5E" w:rsidRPr="00541F94" w:rsidRDefault="00884B5E" w:rsidP="00424EA8">
      <w:pPr>
        <w:rPr>
          <w:color w:val="A6A6A6" w:themeColor="background1" w:themeShade="A6"/>
        </w:rPr>
      </w:pPr>
    </w:p>
    <w:p w:rsidR="00424EA8" w:rsidRPr="00541F94" w:rsidRDefault="00147F58" w:rsidP="00C266FD">
      <w:pPr>
        <w:jc w:val="both"/>
        <w:rPr>
          <w:color w:val="A6A6A6" w:themeColor="background1" w:themeShade="A6"/>
        </w:rPr>
      </w:pPr>
      <w:r w:rsidRPr="00541F94">
        <w:rPr>
          <w:color w:val="A6A6A6" w:themeColor="background1" w:themeShade="A6"/>
        </w:rPr>
        <w:t>V</w:t>
      </w:r>
      <w:r w:rsidR="00E3379B" w:rsidRPr="00541F94">
        <w:rPr>
          <w:color w:val="A6A6A6" w:themeColor="background1" w:themeShade="A6"/>
        </w:rPr>
        <w:t xml:space="preserve"> chodbě před </w:t>
      </w:r>
      <w:r w:rsidRPr="00541F94">
        <w:rPr>
          <w:color w:val="A6A6A6" w:themeColor="background1" w:themeShade="A6"/>
        </w:rPr>
        <w:t>kotc</w:t>
      </w:r>
      <w:r w:rsidR="00E3379B" w:rsidRPr="00541F94">
        <w:rPr>
          <w:color w:val="A6A6A6" w:themeColor="background1" w:themeShade="A6"/>
        </w:rPr>
        <w:t>i</w:t>
      </w:r>
      <w:r w:rsidRPr="00541F94">
        <w:rPr>
          <w:color w:val="A6A6A6" w:themeColor="background1" w:themeShade="A6"/>
        </w:rPr>
        <w:t xml:space="preserve"> </w:t>
      </w:r>
      <w:r w:rsidR="00C266FD" w:rsidRPr="00541F94">
        <w:rPr>
          <w:color w:val="A6A6A6" w:themeColor="background1" w:themeShade="A6"/>
        </w:rPr>
        <w:t xml:space="preserve">bude osazen 1 ks PHP práškový s hasicí schopností </w:t>
      </w:r>
      <w:smartTag w:uri="urn:schemas-microsoft-com:office:smarttags" w:element="metricconverter">
        <w:smartTagPr>
          <w:attr w:name="ProductID" w:val="21 A"/>
        </w:smartTagPr>
        <w:r w:rsidR="00C266FD" w:rsidRPr="00541F94">
          <w:rPr>
            <w:color w:val="A6A6A6" w:themeColor="background1" w:themeShade="A6"/>
          </w:rPr>
          <w:t>21 A</w:t>
        </w:r>
      </w:smartTag>
      <w:r w:rsidR="00C266FD" w:rsidRPr="00541F94">
        <w:rPr>
          <w:color w:val="A6A6A6" w:themeColor="background1" w:themeShade="A6"/>
        </w:rPr>
        <w:t xml:space="preserve">. </w:t>
      </w:r>
      <w:r w:rsidR="00884B5E" w:rsidRPr="00541F94">
        <w:rPr>
          <w:color w:val="A6A6A6" w:themeColor="background1" w:themeShade="A6"/>
        </w:rPr>
        <w:t xml:space="preserve"> </w:t>
      </w:r>
    </w:p>
    <w:p w:rsidR="00424EA8" w:rsidRPr="00541F94" w:rsidRDefault="00424EA8" w:rsidP="00C266FD">
      <w:pPr>
        <w:jc w:val="both"/>
        <w:rPr>
          <w:color w:val="A6A6A6" w:themeColor="background1" w:themeShade="A6"/>
        </w:rPr>
      </w:pPr>
    </w:p>
    <w:p w:rsidR="00424EA8" w:rsidRPr="00541F94" w:rsidRDefault="00424EA8" w:rsidP="00424EA8">
      <w:pPr>
        <w:rPr>
          <w:color w:val="A6A6A6" w:themeColor="background1" w:themeShade="A6"/>
        </w:rPr>
      </w:pPr>
    </w:p>
    <w:p w:rsidR="00424EA8" w:rsidRPr="00541F94" w:rsidRDefault="00424EA8" w:rsidP="00424EA8">
      <w:pPr>
        <w:rPr>
          <w:rFonts w:ascii="Arial" w:eastAsia="Times New Roman" w:hAnsi="Arial"/>
          <w:b/>
          <w:bCs/>
          <w:i/>
          <w:caps/>
          <w:color w:val="A6A6A6" w:themeColor="background1" w:themeShade="A6"/>
          <w:sz w:val="24"/>
          <w:szCs w:val="24"/>
        </w:rPr>
      </w:pPr>
      <w:r w:rsidRPr="00541F94">
        <w:rPr>
          <w:rFonts w:ascii="Arial" w:eastAsia="Times New Roman" w:hAnsi="Arial"/>
          <w:b/>
          <w:bCs/>
          <w:i/>
          <w:caps/>
          <w:color w:val="A6A6A6" w:themeColor="background1" w:themeShade="A6"/>
          <w:sz w:val="24"/>
          <w:szCs w:val="24"/>
        </w:rPr>
        <w:t>IV.F.3.3.1.</w:t>
      </w:r>
      <w:r w:rsidRPr="00541F94">
        <w:rPr>
          <w:rFonts w:ascii="Arial" w:eastAsia="Times New Roman" w:hAnsi="Arial"/>
          <w:b/>
          <w:bCs/>
          <w:i/>
          <w:color w:val="A6A6A6" w:themeColor="background1" w:themeShade="A6"/>
          <w:sz w:val="24"/>
          <w:szCs w:val="24"/>
        </w:rPr>
        <w:t>i</w:t>
      </w:r>
      <w:r w:rsidRPr="00541F94">
        <w:rPr>
          <w:rFonts w:ascii="Arial" w:eastAsia="Times New Roman" w:hAnsi="Arial"/>
          <w:b/>
          <w:bCs/>
          <w:i/>
          <w:caps/>
          <w:color w:val="A6A6A6" w:themeColor="background1" w:themeShade="A6"/>
          <w:sz w:val="24"/>
          <w:szCs w:val="24"/>
        </w:rPr>
        <w:t>) Posouzení požadavků na zabezpečení stavby požárně bezpečnostními zařízeními</w:t>
      </w:r>
    </w:p>
    <w:p w:rsidR="00884B5E" w:rsidRPr="00541F94" w:rsidRDefault="00884B5E" w:rsidP="00424EA8">
      <w:pPr>
        <w:rPr>
          <w:color w:val="A6A6A6" w:themeColor="background1" w:themeShade="A6"/>
        </w:rPr>
      </w:pPr>
    </w:p>
    <w:p w:rsidR="00424EA8" w:rsidRPr="00541F94" w:rsidRDefault="00884B5E" w:rsidP="00424EA8">
      <w:pPr>
        <w:rPr>
          <w:color w:val="A6A6A6" w:themeColor="background1" w:themeShade="A6"/>
        </w:rPr>
      </w:pPr>
      <w:r w:rsidRPr="00541F94">
        <w:rPr>
          <w:color w:val="A6A6A6" w:themeColor="background1" w:themeShade="A6"/>
        </w:rPr>
        <w:t xml:space="preserve">Požárně bezpečnostní zařízení se nepožadují. </w:t>
      </w:r>
    </w:p>
    <w:p w:rsidR="00424EA8" w:rsidRPr="00541F94" w:rsidRDefault="00424EA8" w:rsidP="00424EA8">
      <w:pPr>
        <w:rPr>
          <w:color w:val="A6A6A6" w:themeColor="background1" w:themeShade="A6"/>
        </w:rPr>
      </w:pPr>
    </w:p>
    <w:p w:rsidR="00424EA8" w:rsidRPr="00541F94" w:rsidRDefault="00424EA8" w:rsidP="00424EA8">
      <w:pPr>
        <w:rPr>
          <w:rFonts w:ascii="Arial" w:eastAsia="Times New Roman" w:hAnsi="Arial"/>
          <w:b/>
          <w:bCs/>
          <w:i/>
          <w:caps/>
          <w:color w:val="A6A6A6" w:themeColor="background1" w:themeShade="A6"/>
          <w:sz w:val="24"/>
          <w:szCs w:val="24"/>
        </w:rPr>
      </w:pPr>
      <w:r w:rsidRPr="00541F94">
        <w:rPr>
          <w:rFonts w:ascii="Arial" w:eastAsia="Times New Roman" w:hAnsi="Arial"/>
          <w:b/>
          <w:bCs/>
          <w:i/>
          <w:caps/>
          <w:color w:val="A6A6A6" w:themeColor="background1" w:themeShade="A6"/>
          <w:sz w:val="24"/>
          <w:szCs w:val="24"/>
        </w:rPr>
        <w:t>IV.F.3.3.1.</w:t>
      </w:r>
      <w:r w:rsidRPr="00541F94">
        <w:rPr>
          <w:rFonts w:ascii="Arial" w:eastAsia="Times New Roman" w:hAnsi="Arial"/>
          <w:b/>
          <w:bCs/>
          <w:i/>
          <w:color w:val="A6A6A6" w:themeColor="background1" w:themeShade="A6"/>
          <w:sz w:val="24"/>
          <w:szCs w:val="24"/>
        </w:rPr>
        <w:t>j</w:t>
      </w:r>
      <w:r w:rsidRPr="00541F94">
        <w:rPr>
          <w:rFonts w:ascii="Arial" w:eastAsia="Times New Roman" w:hAnsi="Arial"/>
          <w:b/>
          <w:bCs/>
          <w:i/>
          <w:caps/>
          <w:color w:val="A6A6A6" w:themeColor="background1" w:themeShade="A6"/>
          <w:sz w:val="24"/>
          <w:szCs w:val="24"/>
        </w:rPr>
        <w:t>) Zhodnocení technických zařízení stavby</w:t>
      </w:r>
    </w:p>
    <w:p w:rsidR="00B702AC" w:rsidRPr="00541F94" w:rsidRDefault="00B702AC" w:rsidP="00424EA8">
      <w:pPr>
        <w:rPr>
          <w:color w:val="A6A6A6" w:themeColor="background1" w:themeShade="A6"/>
        </w:rPr>
      </w:pPr>
    </w:p>
    <w:p w:rsidR="00424EA8" w:rsidRPr="00541F94" w:rsidRDefault="00884B5E" w:rsidP="00424EA8">
      <w:pPr>
        <w:rPr>
          <w:color w:val="A6A6A6" w:themeColor="background1" w:themeShade="A6"/>
        </w:rPr>
      </w:pPr>
      <w:r w:rsidRPr="00541F94">
        <w:rPr>
          <w:color w:val="A6A6A6" w:themeColor="background1" w:themeShade="A6"/>
        </w:rPr>
        <w:t xml:space="preserve">V kotcích nebudou žádná technická zařízení. </w:t>
      </w:r>
    </w:p>
    <w:p w:rsidR="00424EA8" w:rsidRPr="00541F94" w:rsidRDefault="00424EA8" w:rsidP="00424EA8">
      <w:pPr>
        <w:rPr>
          <w:color w:val="A6A6A6" w:themeColor="background1" w:themeShade="A6"/>
        </w:rPr>
      </w:pPr>
    </w:p>
    <w:p w:rsidR="00424EA8" w:rsidRPr="00541F94" w:rsidRDefault="00424EA8" w:rsidP="00424EA8">
      <w:pPr>
        <w:rPr>
          <w:rFonts w:ascii="Arial" w:eastAsia="Times New Roman" w:hAnsi="Arial"/>
          <w:b/>
          <w:bCs/>
          <w:i/>
          <w:caps/>
          <w:color w:val="A6A6A6" w:themeColor="background1" w:themeShade="A6"/>
          <w:sz w:val="24"/>
          <w:szCs w:val="24"/>
        </w:rPr>
      </w:pPr>
      <w:r w:rsidRPr="00541F94">
        <w:rPr>
          <w:rFonts w:ascii="Arial" w:eastAsia="Times New Roman" w:hAnsi="Arial"/>
          <w:b/>
          <w:bCs/>
          <w:i/>
          <w:caps/>
          <w:color w:val="A6A6A6" w:themeColor="background1" w:themeShade="A6"/>
          <w:sz w:val="24"/>
          <w:szCs w:val="24"/>
        </w:rPr>
        <w:t>IV.F.3.3.1.</w:t>
      </w:r>
      <w:r w:rsidRPr="00541F94">
        <w:rPr>
          <w:rFonts w:ascii="Arial" w:eastAsia="Times New Roman" w:hAnsi="Arial"/>
          <w:b/>
          <w:bCs/>
          <w:i/>
          <w:color w:val="A6A6A6" w:themeColor="background1" w:themeShade="A6"/>
          <w:sz w:val="24"/>
          <w:szCs w:val="24"/>
        </w:rPr>
        <w:t>k</w:t>
      </w:r>
      <w:r w:rsidRPr="00541F94">
        <w:rPr>
          <w:rFonts w:ascii="Arial" w:eastAsia="Times New Roman" w:hAnsi="Arial"/>
          <w:b/>
          <w:bCs/>
          <w:i/>
          <w:caps/>
          <w:color w:val="A6A6A6" w:themeColor="background1" w:themeShade="A6"/>
          <w:sz w:val="24"/>
          <w:szCs w:val="24"/>
        </w:rPr>
        <w:t>) Stanovení požadavků pro hašení požáru a záchranné práce</w:t>
      </w:r>
    </w:p>
    <w:p w:rsidR="00B702AC" w:rsidRPr="00541F94" w:rsidRDefault="00B702AC" w:rsidP="00424EA8">
      <w:pPr>
        <w:rPr>
          <w:color w:val="A6A6A6" w:themeColor="background1" w:themeShade="A6"/>
        </w:rPr>
      </w:pPr>
    </w:p>
    <w:p w:rsidR="00424EA8" w:rsidRPr="00541F94" w:rsidRDefault="00B702AC" w:rsidP="00424EA8">
      <w:pPr>
        <w:rPr>
          <w:color w:val="A6A6A6" w:themeColor="background1" w:themeShade="A6"/>
        </w:rPr>
      </w:pPr>
      <w:r w:rsidRPr="00541F94">
        <w:rPr>
          <w:color w:val="A6A6A6" w:themeColor="background1" w:themeShade="A6"/>
        </w:rPr>
        <w:t>Příjezd požární techniky je po stávajících vnitroareálových komunikacích až k objektu, zásah možný ze všech vnějších stran.</w:t>
      </w:r>
    </w:p>
    <w:p w:rsidR="00424EA8" w:rsidRPr="00541F94" w:rsidRDefault="00424EA8" w:rsidP="00424EA8">
      <w:pPr>
        <w:rPr>
          <w:color w:val="A6A6A6" w:themeColor="background1" w:themeShade="A6"/>
        </w:rPr>
      </w:pPr>
    </w:p>
    <w:p w:rsidR="00424EA8" w:rsidRPr="00541F94" w:rsidRDefault="00424EA8" w:rsidP="00424EA8">
      <w:pPr>
        <w:pStyle w:val="Nadpis3"/>
        <w:rPr>
          <w:color w:val="A6A6A6" w:themeColor="background1" w:themeShade="A6"/>
        </w:rPr>
      </w:pPr>
      <w:bookmarkStart w:id="65" w:name="_Toc254274429"/>
      <w:bookmarkStart w:id="66" w:name="_Toc256156388"/>
      <w:r w:rsidRPr="00541F94">
        <w:rPr>
          <w:color w:val="A6A6A6" w:themeColor="background1" w:themeShade="A6"/>
        </w:rPr>
        <w:t>IV.F.3.3.2.  Výkresová část</w:t>
      </w:r>
      <w:bookmarkEnd w:id="65"/>
      <w:bookmarkEnd w:id="66"/>
    </w:p>
    <w:p w:rsidR="00F46BC7" w:rsidRPr="00541F94" w:rsidRDefault="00B702AC" w:rsidP="00424EA8">
      <w:pPr>
        <w:jc w:val="both"/>
        <w:rPr>
          <w:color w:val="A6A6A6" w:themeColor="background1" w:themeShade="A6"/>
        </w:rPr>
      </w:pPr>
      <w:r w:rsidRPr="00541F94">
        <w:rPr>
          <w:color w:val="A6A6A6" w:themeColor="background1" w:themeShade="A6"/>
        </w:rPr>
        <w:t xml:space="preserve">IV.F.3.3.2. – SO 03 – Situace </w:t>
      </w: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p w:rsidR="00F46BC7" w:rsidRPr="00541F94" w:rsidRDefault="00F46BC7">
      <w:pPr>
        <w:jc w:val="both"/>
        <w:rPr>
          <w:color w:val="A6A6A6" w:themeColor="background1" w:themeShade="A6"/>
        </w:rPr>
      </w:pPr>
    </w:p>
    <w:sectPr w:rsidR="00F46BC7" w:rsidRPr="00541F94" w:rsidSect="0040367F">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2C5" w:rsidRDefault="00B272C5">
      <w:r>
        <w:separator/>
      </w:r>
    </w:p>
  </w:endnote>
  <w:endnote w:type="continuationSeparator" w:id="0">
    <w:p w:rsidR="00B272C5" w:rsidRDefault="00B272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mSprings">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2C7" w:rsidRDefault="008A72C7">
    <w:pPr>
      <w:pStyle w:val="Zpat"/>
      <w:jc w:val="right"/>
      <w:rPr>
        <w:color w:val="A6A6A6"/>
      </w:rPr>
    </w:pPr>
  </w:p>
  <w:p w:rsidR="008A72C7" w:rsidRDefault="008A72C7">
    <w:pPr>
      <w:pStyle w:val="Zpat"/>
      <w:rPr>
        <w:color w:val="A6A6A6"/>
      </w:rPr>
    </w:pPr>
  </w:p>
  <w:p w:rsidR="008A72C7" w:rsidRPr="006D07D5" w:rsidRDefault="008A72C7" w:rsidP="00A37334">
    <w:pPr>
      <w:pStyle w:val="Zpat"/>
      <w:rPr>
        <w:b/>
        <w:caps/>
        <w:color w:val="A6A6A6"/>
      </w:rPr>
    </w:pPr>
    <w:r w:rsidRPr="006D07D5">
      <w:rPr>
        <w:b/>
        <w:caps/>
        <w:color w:val="A6A6A6"/>
      </w:rPr>
      <w:t xml:space="preserve">Komplexní zabezpečení mezinárodního letiště Brno – Tuřany </w:t>
    </w:r>
    <w:r w:rsidRPr="006D07D5">
      <w:rPr>
        <w:b/>
        <w:color w:val="A6A6A6"/>
      </w:rPr>
      <w:tab/>
    </w:r>
    <w:r w:rsidRPr="006D07D5">
      <w:rPr>
        <w:b/>
        <w:color w:val="A6A6A6"/>
      </w:rPr>
      <w:tab/>
    </w:r>
    <w:r w:rsidR="00C75080" w:rsidRPr="006D07D5">
      <w:rPr>
        <w:b/>
        <w:color w:val="A6A6A6"/>
      </w:rPr>
      <w:fldChar w:fldCharType="begin"/>
    </w:r>
    <w:r w:rsidRPr="006D07D5">
      <w:rPr>
        <w:b/>
        <w:color w:val="A6A6A6"/>
      </w:rPr>
      <w:instrText xml:space="preserve"> PAGE   \* MERGEFORMAT </w:instrText>
    </w:r>
    <w:r w:rsidR="00C75080" w:rsidRPr="006D07D5">
      <w:rPr>
        <w:b/>
        <w:color w:val="A6A6A6"/>
      </w:rPr>
      <w:fldChar w:fldCharType="separate"/>
    </w:r>
    <w:r w:rsidR="00541F94">
      <w:rPr>
        <w:b/>
        <w:noProof/>
        <w:color w:val="A6A6A6"/>
      </w:rPr>
      <w:t>2</w:t>
    </w:r>
    <w:r w:rsidR="00C75080" w:rsidRPr="006D07D5">
      <w:rPr>
        <w:b/>
        <w:color w:val="A6A6A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2C5" w:rsidRDefault="00B272C5">
      <w:r>
        <w:separator/>
      </w:r>
    </w:p>
  </w:footnote>
  <w:footnote w:type="continuationSeparator" w:id="0">
    <w:p w:rsidR="00B272C5" w:rsidRDefault="00B272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932FA"/>
    <w:multiLevelType w:val="hybridMultilevel"/>
    <w:tmpl w:val="94AE3E0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
    <w:nsid w:val="71855E97"/>
    <w:multiLevelType w:val="hybridMultilevel"/>
    <w:tmpl w:val="35C652C2"/>
    <w:lvl w:ilvl="0" w:tplc="44665758">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2"/>
  </w:num>
  <w:num w:numId="2">
    <w:abstractNumId w:val="1"/>
    <w:lvlOverride w:ilvl="0">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14A9"/>
    <w:rsid w:val="00025DE0"/>
    <w:rsid w:val="0005079B"/>
    <w:rsid w:val="00054219"/>
    <w:rsid w:val="00057CE5"/>
    <w:rsid w:val="00064289"/>
    <w:rsid w:val="000767D4"/>
    <w:rsid w:val="00095283"/>
    <w:rsid w:val="000A1265"/>
    <w:rsid w:val="000A1628"/>
    <w:rsid w:val="000A31A3"/>
    <w:rsid w:val="000A3DC8"/>
    <w:rsid w:val="000D5978"/>
    <w:rsid w:val="000E307D"/>
    <w:rsid w:val="000E5A38"/>
    <w:rsid w:val="000F01A3"/>
    <w:rsid w:val="000F41E0"/>
    <w:rsid w:val="000F772D"/>
    <w:rsid w:val="00111F8A"/>
    <w:rsid w:val="001223C2"/>
    <w:rsid w:val="00124042"/>
    <w:rsid w:val="0012639D"/>
    <w:rsid w:val="00141311"/>
    <w:rsid w:val="00147509"/>
    <w:rsid w:val="00147F58"/>
    <w:rsid w:val="00154ED6"/>
    <w:rsid w:val="00156CE6"/>
    <w:rsid w:val="001647FF"/>
    <w:rsid w:val="0017218B"/>
    <w:rsid w:val="00182916"/>
    <w:rsid w:val="001846D1"/>
    <w:rsid w:val="0018473D"/>
    <w:rsid w:val="00191AA9"/>
    <w:rsid w:val="001A75C8"/>
    <w:rsid w:val="001B168B"/>
    <w:rsid w:val="001C0400"/>
    <w:rsid w:val="001D584C"/>
    <w:rsid w:val="001E22F1"/>
    <w:rsid w:val="001E6B13"/>
    <w:rsid w:val="001F18F4"/>
    <w:rsid w:val="001F3AA0"/>
    <w:rsid w:val="002050CF"/>
    <w:rsid w:val="002111BB"/>
    <w:rsid w:val="002639B6"/>
    <w:rsid w:val="00270AF6"/>
    <w:rsid w:val="00270DC9"/>
    <w:rsid w:val="00272C93"/>
    <w:rsid w:val="002A4F18"/>
    <w:rsid w:val="002A57E3"/>
    <w:rsid w:val="002A6AB7"/>
    <w:rsid w:val="002B3670"/>
    <w:rsid w:val="002B4141"/>
    <w:rsid w:val="002B68D6"/>
    <w:rsid w:val="002C2517"/>
    <w:rsid w:val="002C5218"/>
    <w:rsid w:val="002D1623"/>
    <w:rsid w:val="002D34B1"/>
    <w:rsid w:val="002D3BFE"/>
    <w:rsid w:val="002D6184"/>
    <w:rsid w:val="002E05C6"/>
    <w:rsid w:val="002E41BB"/>
    <w:rsid w:val="002F12EA"/>
    <w:rsid w:val="002F7062"/>
    <w:rsid w:val="00304B2A"/>
    <w:rsid w:val="0030523B"/>
    <w:rsid w:val="003110A6"/>
    <w:rsid w:val="00312E20"/>
    <w:rsid w:val="003139DF"/>
    <w:rsid w:val="003306BE"/>
    <w:rsid w:val="00341464"/>
    <w:rsid w:val="0034224B"/>
    <w:rsid w:val="003648CD"/>
    <w:rsid w:val="0037107B"/>
    <w:rsid w:val="00373100"/>
    <w:rsid w:val="0037417F"/>
    <w:rsid w:val="00375BF4"/>
    <w:rsid w:val="00375CC0"/>
    <w:rsid w:val="003837DA"/>
    <w:rsid w:val="00396CA6"/>
    <w:rsid w:val="00397E08"/>
    <w:rsid w:val="003A2086"/>
    <w:rsid w:val="003B1993"/>
    <w:rsid w:val="003B48E0"/>
    <w:rsid w:val="003B6857"/>
    <w:rsid w:val="003E057E"/>
    <w:rsid w:val="003E2BCC"/>
    <w:rsid w:val="0040367F"/>
    <w:rsid w:val="00404DB6"/>
    <w:rsid w:val="00410119"/>
    <w:rsid w:val="00414E79"/>
    <w:rsid w:val="00415F41"/>
    <w:rsid w:val="00416BBC"/>
    <w:rsid w:val="004211F1"/>
    <w:rsid w:val="00424EA8"/>
    <w:rsid w:val="00425E39"/>
    <w:rsid w:val="004416EF"/>
    <w:rsid w:val="004668C4"/>
    <w:rsid w:val="0047404D"/>
    <w:rsid w:val="00474285"/>
    <w:rsid w:val="0048637E"/>
    <w:rsid w:val="004B328C"/>
    <w:rsid w:val="004B371A"/>
    <w:rsid w:val="004D2FCE"/>
    <w:rsid w:val="004E19F6"/>
    <w:rsid w:val="004F0D58"/>
    <w:rsid w:val="004F2F7C"/>
    <w:rsid w:val="004F3139"/>
    <w:rsid w:val="004F593F"/>
    <w:rsid w:val="0050621C"/>
    <w:rsid w:val="0051163D"/>
    <w:rsid w:val="0051416D"/>
    <w:rsid w:val="00517454"/>
    <w:rsid w:val="0052408D"/>
    <w:rsid w:val="00526F88"/>
    <w:rsid w:val="00527E6D"/>
    <w:rsid w:val="00541F42"/>
    <w:rsid w:val="00541F94"/>
    <w:rsid w:val="00551340"/>
    <w:rsid w:val="005562F9"/>
    <w:rsid w:val="00560A1A"/>
    <w:rsid w:val="00561D86"/>
    <w:rsid w:val="005703C2"/>
    <w:rsid w:val="00582506"/>
    <w:rsid w:val="005904A1"/>
    <w:rsid w:val="005D08AD"/>
    <w:rsid w:val="005D47B0"/>
    <w:rsid w:val="005D738B"/>
    <w:rsid w:val="005E65CC"/>
    <w:rsid w:val="005F105C"/>
    <w:rsid w:val="005F2FA9"/>
    <w:rsid w:val="005F5104"/>
    <w:rsid w:val="005F6B8A"/>
    <w:rsid w:val="00601E6D"/>
    <w:rsid w:val="006074A9"/>
    <w:rsid w:val="0061366D"/>
    <w:rsid w:val="006168C4"/>
    <w:rsid w:val="00616B85"/>
    <w:rsid w:val="00632421"/>
    <w:rsid w:val="00633A9D"/>
    <w:rsid w:val="00637AE8"/>
    <w:rsid w:val="00637C0A"/>
    <w:rsid w:val="006426D3"/>
    <w:rsid w:val="00644536"/>
    <w:rsid w:val="00646023"/>
    <w:rsid w:val="00651671"/>
    <w:rsid w:val="006636CF"/>
    <w:rsid w:val="00664C0D"/>
    <w:rsid w:val="006C1927"/>
    <w:rsid w:val="006C57C6"/>
    <w:rsid w:val="006D07D5"/>
    <w:rsid w:val="006D7BA8"/>
    <w:rsid w:val="006E02BB"/>
    <w:rsid w:val="006E66F1"/>
    <w:rsid w:val="006F28CA"/>
    <w:rsid w:val="006F2DAD"/>
    <w:rsid w:val="006F3C95"/>
    <w:rsid w:val="0070119B"/>
    <w:rsid w:val="0070339A"/>
    <w:rsid w:val="00704CC9"/>
    <w:rsid w:val="007101AC"/>
    <w:rsid w:val="007208E6"/>
    <w:rsid w:val="00720F12"/>
    <w:rsid w:val="00724572"/>
    <w:rsid w:val="0073274C"/>
    <w:rsid w:val="00751C99"/>
    <w:rsid w:val="00756A29"/>
    <w:rsid w:val="00757FB5"/>
    <w:rsid w:val="00777D6C"/>
    <w:rsid w:val="00786464"/>
    <w:rsid w:val="007A79B0"/>
    <w:rsid w:val="007D4BF4"/>
    <w:rsid w:val="007E0BDE"/>
    <w:rsid w:val="007E29FA"/>
    <w:rsid w:val="007F42EF"/>
    <w:rsid w:val="00800B6A"/>
    <w:rsid w:val="008151E8"/>
    <w:rsid w:val="00816550"/>
    <w:rsid w:val="00826E5F"/>
    <w:rsid w:val="00832AFC"/>
    <w:rsid w:val="008420CC"/>
    <w:rsid w:val="00863ACE"/>
    <w:rsid w:val="00870E69"/>
    <w:rsid w:val="0087125F"/>
    <w:rsid w:val="008772EC"/>
    <w:rsid w:val="00881871"/>
    <w:rsid w:val="00884B5E"/>
    <w:rsid w:val="00890587"/>
    <w:rsid w:val="008975E2"/>
    <w:rsid w:val="008A0792"/>
    <w:rsid w:val="008A4A45"/>
    <w:rsid w:val="008A72C7"/>
    <w:rsid w:val="008A7F30"/>
    <w:rsid w:val="008C0C2E"/>
    <w:rsid w:val="008F0153"/>
    <w:rsid w:val="008F6927"/>
    <w:rsid w:val="00907B74"/>
    <w:rsid w:val="00911B42"/>
    <w:rsid w:val="00923BB2"/>
    <w:rsid w:val="0092596A"/>
    <w:rsid w:val="00933496"/>
    <w:rsid w:val="0093538F"/>
    <w:rsid w:val="00956482"/>
    <w:rsid w:val="009607F1"/>
    <w:rsid w:val="00961C82"/>
    <w:rsid w:val="00963B92"/>
    <w:rsid w:val="00964F63"/>
    <w:rsid w:val="009737C8"/>
    <w:rsid w:val="00976D30"/>
    <w:rsid w:val="00977D48"/>
    <w:rsid w:val="00984F63"/>
    <w:rsid w:val="00987C8E"/>
    <w:rsid w:val="00987E22"/>
    <w:rsid w:val="00993B92"/>
    <w:rsid w:val="009A5823"/>
    <w:rsid w:val="009A7432"/>
    <w:rsid w:val="009C030D"/>
    <w:rsid w:val="009D073D"/>
    <w:rsid w:val="009D16E9"/>
    <w:rsid w:val="009D7527"/>
    <w:rsid w:val="009D769C"/>
    <w:rsid w:val="009E0F59"/>
    <w:rsid w:val="009E28B5"/>
    <w:rsid w:val="009E6DA5"/>
    <w:rsid w:val="009E6F35"/>
    <w:rsid w:val="009F22B1"/>
    <w:rsid w:val="00A110C7"/>
    <w:rsid w:val="00A154C8"/>
    <w:rsid w:val="00A162DA"/>
    <w:rsid w:val="00A2448C"/>
    <w:rsid w:val="00A259CC"/>
    <w:rsid w:val="00A265D9"/>
    <w:rsid w:val="00A27117"/>
    <w:rsid w:val="00A3395C"/>
    <w:rsid w:val="00A346FB"/>
    <w:rsid w:val="00A37334"/>
    <w:rsid w:val="00A40EE8"/>
    <w:rsid w:val="00A53071"/>
    <w:rsid w:val="00A539F3"/>
    <w:rsid w:val="00A60032"/>
    <w:rsid w:val="00A63D71"/>
    <w:rsid w:val="00A73355"/>
    <w:rsid w:val="00A74571"/>
    <w:rsid w:val="00A76A97"/>
    <w:rsid w:val="00A77F04"/>
    <w:rsid w:val="00A906FB"/>
    <w:rsid w:val="00A90F78"/>
    <w:rsid w:val="00A91BD5"/>
    <w:rsid w:val="00A91DC0"/>
    <w:rsid w:val="00AB1743"/>
    <w:rsid w:val="00AB2C1D"/>
    <w:rsid w:val="00AB3B0F"/>
    <w:rsid w:val="00AB6944"/>
    <w:rsid w:val="00AB6A59"/>
    <w:rsid w:val="00AC1913"/>
    <w:rsid w:val="00AC66EE"/>
    <w:rsid w:val="00AC7596"/>
    <w:rsid w:val="00AD27FC"/>
    <w:rsid w:val="00AF14A9"/>
    <w:rsid w:val="00AF3A8C"/>
    <w:rsid w:val="00AF552A"/>
    <w:rsid w:val="00AF6F14"/>
    <w:rsid w:val="00AF7CDB"/>
    <w:rsid w:val="00B1668C"/>
    <w:rsid w:val="00B26187"/>
    <w:rsid w:val="00B272C5"/>
    <w:rsid w:val="00B31354"/>
    <w:rsid w:val="00B533E4"/>
    <w:rsid w:val="00B56814"/>
    <w:rsid w:val="00B702AC"/>
    <w:rsid w:val="00B851C1"/>
    <w:rsid w:val="00B93DD6"/>
    <w:rsid w:val="00B96F31"/>
    <w:rsid w:val="00BA5258"/>
    <w:rsid w:val="00BB43DC"/>
    <w:rsid w:val="00BC767B"/>
    <w:rsid w:val="00BD70F0"/>
    <w:rsid w:val="00BE2103"/>
    <w:rsid w:val="00BE253F"/>
    <w:rsid w:val="00BE2743"/>
    <w:rsid w:val="00BE2D28"/>
    <w:rsid w:val="00BE44E5"/>
    <w:rsid w:val="00BF061F"/>
    <w:rsid w:val="00C047D6"/>
    <w:rsid w:val="00C266FD"/>
    <w:rsid w:val="00C456DD"/>
    <w:rsid w:val="00C51278"/>
    <w:rsid w:val="00C64642"/>
    <w:rsid w:val="00C66DC4"/>
    <w:rsid w:val="00C72585"/>
    <w:rsid w:val="00C75080"/>
    <w:rsid w:val="00C75F4E"/>
    <w:rsid w:val="00C76EA5"/>
    <w:rsid w:val="00C77E7A"/>
    <w:rsid w:val="00C91DA2"/>
    <w:rsid w:val="00C97454"/>
    <w:rsid w:val="00C97FD9"/>
    <w:rsid w:val="00CA0F21"/>
    <w:rsid w:val="00CA1EE5"/>
    <w:rsid w:val="00CA2FD4"/>
    <w:rsid w:val="00CB7164"/>
    <w:rsid w:val="00CB7896"/>
    <w:rsid w:val="00CB7D78"/>
    <w:rsid w:val="00CB7F67"/>
    <w:rsid w:val="00CC2E43"/>
    <w:rsid w:val="00CC63B6"/>
    <w:rsid w:val="00CD3E92"/>
    <w:rsid w:val="00CE3DB0"/>
    <w:rsid w:val="00D0068D"/>
    <w:rsid w:val="00D06033"/>
    <w:rsid w:val="00D15B87"/>
    <w:rsid w:val="00D320BC"/>
    <w:rsid w:val="00D539F7"/>
    <w:rsid w:val="00D60C35"/>
    <w:rsid w:val="00D62CCB"/>
    <w:rsid w:val="00D66386"/>
    <w:rsid w:val="00D664BD"/>
    <w:rsid w:val="00D67852"/>
    <w:rsid w:val="00D75522"/>
    <w:rsid w:val="00D80320"/>
    <w:rsid w:val="00D82055"/>
    <w:rsid w:val="00D83ED6"/>
    <w:rsid w:val="00DA4C3A"/>
    <w:rsid w:val="00DA5517"/>
    <w:rsid w:val="00DB7764"/>
    <w:rsid w:val="00DC0E27"/>
    <w:rsid w:val="00DC3925"/>
    <w:rsid w:val="00DC705E"/>
    <w:rsid w:val="00DD4485"/>
    <w:rsid w:val="00DE4773"/>
    <w:rsid w:val="00DF10F1"/>
    <w:rsid w:val="00DF3E04"/>
    <w:rsid w:val="00DF4EB7"/>
    <w:rsid w:val="00DF739F"/>
    <w:rsid w:val="00E13673"/>
    <w:rsid w:val="00E238B7"/>
    <w:rsid w:val="00E23BCA"/>
    <w:rsid w:val="00E3379B"/>
    <w:rsid w:val="00E3426B"/>
    <w:rsid w:val="00E349A9"/>
    <w:rsid w:val="00E441E4"/>
    <w:rsid w:val="00E46F05"/>
    <w:rsid w:val="00E56B50"/>
    <w:rsid w:val="00E6617D"/>
    <w:rsid w:val="00E6795C"/>
    <w:rsid w:val="00E84C4F"/>
    <w:rsid w:val="00E914DE"/>
    <w:rsid w:val="00EA475D"/>
    <w:rsid w:val="00EB36D2"/>
    <w:rsid w:val="00EB62A3"/>
    <w:rsid w:val="00EC76E0"/>
    <w:rsid w:val="00ED59D4"/>
    <w:rsid w:val="00ED5F96"/>
    <w:rsid w:val="00EE5CDD"/>
    <w:rsid w:val="00EE634C"/>
    <w:rsid w:val="00EE68A8"/>
    <w:rsid w:val="00EE7EC7"/>
    <w:rsid w:val="00F232A8"/>
    <w:rsid w:val="00F27699"/>
    <w:rsid w:val="00F369B7"/>
    <w:rsid w:val="00F374F1"/>
    <w:rsid w:val="00F41E10"/>
    <w:rsid w:val="00F437B4"/>
    <w:rsid w:val="00F44F4E"/>
    <w:rsid w:val="00F46BC7"/>
    <w:rsid w:val="00F53DB8"/>
    <w:rsid w:val="00F607B1"/>
    <w:rsid w:val="00F63047"/>
    <w:rsid w:val="00F63985"/>
    <w:rsid w:val="00F64D24"/>
    <w:rsid w:val="00F70B9F"/>
    <w:rsid w:val="00F71EFC"/>
    <w:rsid w:val="00F751F4"/>
    <w:rsid w:val="00FA110D"/>
    <w:rsid w:val="00FB0B48"/>
    <w:rsid w:val="00FB166B"/>
    <w:rsid w:val="00FC0808"/>
    <w:rsid w:val="00FE00C2"/>
    <w:rsid w:val="00FE5D1B"/>
    <w:rsid w:val="00FF3595"/>
    <w:rsid w:val="00FF5E65"/>
    <w:rsid w:val="00FF74F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40367F"/>
    <w:rPr>
      <w:rFonts w:ascii="Arial Narrow" w:hAnsi="Arial Narrow"/>
      <w:sz w:val="22"/>
      <w:szCs w:val="22"/>
      <w:lang w:eastAsia="en-US"/>
    </w:rPr>
  </w:style>
  <w:style w:type="paragraph" w:styleId="Nadpis1">
    <w:name w:val="heading 1"/>
    <w:basedOn w:val="Normln"/>
    <w:next w:val="Normln"/>
    <w:qFormat/>
    <w:rsid w:val="0040367F"/>
    <w:pPr>
      <w:keepNext/>
      <w:spacing w:before="240" w:after="60"/>
      <w:outlineLvl w:val="0"/>
    </w:pPr>
    <w:rPr>
      <w:rFonts w:ascii="Arial Black" w:eastAsia="Times New Roman" w:hAnsi="Arial Black"/>
      <w:b/>
      <w:bCs/>
      <w:caps/>
      <w:spacing w:val="40"/>
      <w:kern w:val="32"/>
      <w:sz w:val="42"/>
      <w:szCs w:val="32"/>
    </w:rPr>
  </w:style>
  <w:style w:type="paragraph" w:styleId="Nadpis2">
    <w:name w:val="heading 2"/>
    <w:basedOn w:val="Normln"/>
    <w:next w:val="Normln"/>
    <w:qFormat/>
    <w:rsid w:val="0040367F"/>
    <w:pPr>
      <w:keepNext/>
      <w:spacing w:before="240" w:after="60"/>
      <w:outlineLvl w:val="1"/>
    </w:pPr>
    <w:rPr>
      <w:rFonts w:ascii="Arial Black" w:eastAsia="Times New Roman" w:hAnsi="Arial Black"/>
      <w:b/>
      <w:bCs/>
      <w:iCs/>
      <w:caps/>
      <w:spacing w:val="30"/>
      <w:sz w:val="36"/>
      <w:szCs w:val="28"/>
    </w:rPr>
  </w:style>
  <w:style w:type="paragraph" w:styleId="Nadpis3">
    <w:name w:val="heading 3"/>
    <w:basedOn w:val="Normln"/>
    <w:next w:val="Normln"/>
    <w:qFormat/>
    <w:rsid w:val="0040367F"/>
    <w:pPr>
      <w:keepNext/>
      <w:spacing w:before="240" w:after="60"/>
      <w:outlineLvl w:val="2"/>
    </w:pPr>
    <w:rPr>
      <w:rFonts w:ascii="Arial Black" w:eastAsia="Times New Roman" w:hAnsi="Arial Black"/>
      <w:b/>
      <w:bCs/>
      <w:caps/>
      <w:spacing w:val="10"/>
      <w:sz w:val="32"/>
      <w:szCs w:val="26"/>
    </w:rPr>
  </w:style>
  <w:style w:type="paragraph" w:styleId="Nadpis4">
    <w:name w:val="heading 4"/>
    <w:basedOn w:val="Normln"/>
    <w:next w:val="Normln"/>
    <w:qFormat/>
    <w:rsid w:val="0040367F"/>
    <w:pPr>
      <w:keepNext/>
      <w:spacing w:before="240" w:after="60"/>
      <w:outlineLvl w:val="3"/>
    </w:pPr>
    <w:rPr>
      <w:rFonts w:ascii="Arial Black" w:eastAsia="Times New Roman" w:hAnsi="Arial Black"/>
      <w:bCs/>
      <w:caps/>
      <w:sz w:val="30"/>
      <w:szCs w:val="28"/>
    </w:rPr>
  </w:style>
  <w:style w:type="paragraph" w:styleId="Nadpis5">
    <w:name w:val="heading 5"/>
    <w:basedOn w:val="Normln"/>
    <w:next w:val="Normln"/>
    <w:qFormat/>
    <w:rsid w:val="0040367F"/>
    <w:pPr>
      <w:spacing w:before="240" w:after="60"/>
      <w:outlineLvl w:val="4"/>
    </w:pPr>
    <w:rPr>
      <w:rFonts w:ascii="Arial Black" w:eastAsia="Times New Roman" w:hAnsi="Arial Black"/>
      <w:bCs/>
      <w:iCs/>
      <w:caps/>
      <w:sz w:val="26"/>
      <w:szCs w:val="26"/>
    </w:rPr>
  </w:style>
  <w:style w:type="paragraph" w:styleId="Nadpis6">
    <w:name w:val="heading 6"/>
    <w:basedOn w:val="Normln"/>
    <w:next w:val="Normln"/>
    <w:qFormat/>
    <w:rsid w:val="0040367F"/>
    <w:pPr>
      <w:spacing w:before="240" w:after="60"/>
      <w:outlineLvl w:val="5"/>
    </w:pPr>
    <w:rPr>
      <w:rFonts w:ascii="Arial" w:eastAsia="Times New Roman" w:hAnsi="Arial"/>
      <w:b/>
      <w:bCs/>
      <w:caps/>
      <w:sz w:val="26"/>
    </w:rPr>
  </w:style>
  <w:style w:type="paragraph" w:styleId="Nadpis7">
    <w:name w:val="heading 7"/>
    <w:basedOn w:val="Normln"/>
    <w:next w:val="Normln"/>
    <w:qFormat/>
    <w:rsid w:val="0040367F"/>
    <w:pPr>
      <w:spacing w:before="240" w:after="60"/>
      <w:outlineLvl w:val="6"/>
    </w:pPr>
    <w:rPr>
      <w:rFonts w:ascii="Arial" w:eastAsia="Times New Roman" w:hAnsi="Arial"/>
      <w:b/>
      <w:i/>
      <w:caps/>
      <w:sz w:val="24"/>
      <w:szCs w:val="24"/>
    </w:rPr>
  </w:style>
  <w:style w:type="paragraph" w:styleId="Nadpis8">
    <w:name w:val="heading 8"/>
    <w:basedOn w:val="Normln"/>
    <w:next w:val="Normln"/>
    <w:qFormat/>
    <w:rsid w:val="0040367F"/>
    <w:pPr>
      <w:spacing w:before="240" w:after="60"/>
      <w:outlineLvl w:val="7"/>
    </w:pPr>
    <w:rPr>
      <w:rFonts w:ascii="Arial" w:eastAsia="Times New Roman" w:hAnsi="Arial"/>
      <w:b/>
      <w:i/>
      <w:iCs/>
      <w:caps/>
      <w:sz w:val="23"/>
      <w:szCs w:val="24"/>
    </w:rPr>
  </w:style>
  <w:style w:type="paragraph" w:styleId="Nadpis9">
    <w:name w:val="heading 9"/>
    <w:basedOn w:val="Normln"/>
    <w:next w:val="Normln"/>
    <w:qFormat/>
    <w:rsid w:val="0040367F"/>
    <w:pPr>
      <w:spacing w:before="240" w:after="60"/>
      <w:outlineLvl w:val="8"/>
    </w:pPr>
    <w:rPr>
      <w:rFonts w:ascii="Arial" w:eastAsia="Times New Roman" w:hAnsi="Arial"/>
      <w:i/>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40367F"/>
    <w:rPr>
      <w:rFonts w:ascii="Arial Black" w:eastAsia="Times New Roman" w:hAnsi="Arial Black" w:cs="Times New Roman"/>
      <w:b/>
      <w:bCs/>
      <w:caps/>
      <w:spacing w:val="40"/>
      <w:kern w:val="32"/>
      <w:sz w:val="42"/>
      <w:szCs w:val="32"/>
      <w:lang w:eastAsia="en-US"/>
    </w:rPr>
  </w:style>
  <w:style w:type="character" w:customStyle="1" w:styleId="Nadpis2Char">
    <w:name w:val="Nadpis 2 Char"/>
    <w:basedOn w:val="Standardnpsmoodstavce"/>
    <w:rsid w:val="0040367F"/>
    <w:rPr>
      <w:rFonts w:ascii="Arial Black" w:eastAsia="Times New Roman" w:hAnsi="Arial Black" w:cs="Times New Roman"/>
      <w:b/>
      <w:bCs/>
      <w:iCs/>
      <w:caps/>
      <w:spacing w:val="30"/>
      <w:sz w:val="36"/>
      <w:szCs w:val="28"/>
      <w:lang w:eastAsia="en-US"/>
    </w:rPr>
  </w:style>
  <w:style w:type="character" w:customStyle="1" w:styleId="Nadpis3Char">
    <w:name w:val="Nadpis 3 Char"/>
    <w:basedOn w:val="Standardnpsmoodstavce"/>
    <w:rsid w:val="0040367F"/>
    <w:rPr>
      <w:rFonts w:ascii="Arial Black" w:eastAsia="Times New Roman" w:hAnsi="Arial Black" w:cs="Times New Roman"/>
      <w:b/>
      <w:bCs/>
      <w:caps/>
      <w:spacing w:val="10"/>
      <w:sz w:val="32"/>
      <w:szCs w:val="26"/>
      <w:lang w:eastAsia="en-US"/>
    </w:rPr>
  </w:style>
  <w:style w:type="character" w:customStyle="1" w:styleId="Nadpis4Char">
    <w:name w:val="Nadpis 4 Char"/>
    <w:basedOn w:val="Standardnpsmoodstavce"/>
    <w:rsid w:val="0040367F"/>
    <w:rPr>
      <w:rFonts w:ascii="Arial Black" w:eastAsia="Times New Roman" w:hAnsi="Arial Black" w:cs="Times New Roman"/>
      <w:bCs/>
      <w:caps/>
      <w:sz w:val="30"/>
      <w:szCs w:val="28"/>
      <w:lang w:eastAsia="en-US"/>
    </w:rPr>
  </w:style>
  <w:style w:type="character" w:customStyle="1" w:styleId="Nadpis5Char">
    <w:name w:val="Nadpis 5 Char"/>
    <w:basedOn w:val="Standardnpsmoodstavce"/>
    <w:rsid w:val="0040367F"/>
    <w:rPr>
      <w:rFonts w:ascii="Arial Black" w:eastAsia="Times New Roman" w:hAnsi="Arial Black" w:cs="Times New Roman"/>
      <w:bCs/>
      <w:iCs/>
      <w:caps/>
      <w:sz w:val="26"/>
      <w:szCs w:val="26"/>
      <w:lang w:eastAsia="en-US"/>
    </w:rPr>
  </w:style>
  <w:style w:type="character" w:customStyle="1" w:styleId="Nadpis6Char">
    <w:name w:val="Nadpis 6 Char"/>
    <w:basedOn w:val="Standardnpsmoodstavce"/>
    <w:rsid w:val="0040367F"/>
    <w:rPr>
      <w:rFonts w:ascii="Arial" w:eastAsia="Times New Roman" w:hAnsi="Arial" w:cs="Times New Roman"/>
      <w:b/>
      <w:bCs/>
      <w:caps/>
      <w:sz w:val="26"/>
      <w:szCs w:val="22"/>
      <w:lang w:eastAsia="en-US"/>
    </w:rPr>
  </w:style>
  <w:style w:type="character" w:customStyle="1" w:styleId="Nadpis7Char">
    <w:name w:val="Nadpis 7 Char"/>
    <w:basedOn w:val="Standardnpsmoodstavce"/>
    <w:rsid w:val="0040367F"/>
    <w:rPr>
      <w:rFonts w:ascii="Arial" w:eastAsia="Times New Roman" w:hAnsi="Arial" w:cs="Times New Roman"/>
      <w:b/>
      <w:i/>
      <w:caps/>
      <w:sz w:val="24"/>
      <w:szCs w:val="24"/>
      <w:lang w:eastAsia="en-US"/>
    </w:rPr>
  </w:style>
  <w:style w:type="character" w:customStyle="1" w:styleId="Nadpis8Char">
    <w:name w:val="Nadpis 8 Char"/>
    <w:basedOn w:val="Standardnpsmoodstavce"/>
    <w:rsid w:val="0040367F"/>
    <w:rPr>
      <w:rFonts w:ascii="Arial" w:eastAsia="Times New Roman" w:hAnsi="Arial" w:cs="Times New Roman"/>
      <w:b/>
      <w:i/>
      <w:iCs/>
      <w:caps/>
      <w:sz w:val="23"/>
      <w:szCs w:val="24"/>
      <w:lang w:eastAsia="en-US"/>
    </w:rPr>
  </w:style>
  <w:style w:type="character" w:customStyle="1" w:styleId="Nadpis9Char">
    <w:name w:val="Nadpis 9 Char"/>
    <w:basedOn w:val="Standardnpsmoodstavce"/>
    <w:rsid w:val="0040367F"/>
    <w:rPr>
      <w:rFonts w:ascii="Arial" w:eastAsia="Times New Roman" w:hAnsi="Arial" w:cs="Times New Roman"/>
      <w:i/>
      <w:caps/>
      <w:sz w:val="22"/>
      <w:szCs w:val="22"/>
      <w:lang w:eastAsia="en-US"/>
    </w:rPr>
  </w:style>
  <w:style w:type="character" w:styleId="Zdraznnjemn">
    <w:name w:val="Subtle Emphasis"/>
    <w:basedOn w:val="Standardnpsmoodstavce"/>
    <w:qFormat/>
    <w:rsid w:val="0040367F"/>
    <w:rPr>
      <w:i/>
      <w:iCs/>
      <w:color w:val="808080"/>
    </w:rPr>
  </w:style>
  <w:style w:type="character" w:styleId="Zvraznn">
    <w:name w:val="Emphasis"/>
    <w:basedOn w:val="Standardnpsmoodstavce"/>
    <w:qFormat/>
    <w:rsid w:val="0040367F"/>
    <w:rPr>
      <w:i/>
      <w:iCs/>
    </w:rPr>
  </w:style>
  <w:style w:type="character" w:styleId="Zdraznnintenzivn">
    <w:name w:val="Intense Emphasis"/>
    <w:basedOn w:val="Standardnpsmoodstavce"/>
    <w:qFormat/>
    <w:rsid w:val="0040367F"/>
    <w:rPr>
      <w:b/>
      <w:bCs/>
      <w:i/>
      <w:iCs/>
      <w:color w:val="4F81BD"/>
    </w:rPr>
  </w:style>
  <w:style w:type="paragraph" w:styleId="Citace">
    <w:name w:val="Quote"/>
    <w:basedOn w:val="Normln"/>
    <w:next w:val="Normln"/>
    <w:qFormat/>
    <w:rsid w:val="0040367F"/>
    <w:rPr>
      <w:i/>
      <w:iCs/>
      <w:color w:val="000000"/>
    </w:rPr>
  </w:style>
  <w:style w:type="character" w:customStyle="1" w:styleId="CitaceChar">
    <w:name w:val="Citace Char"/>
    <w:basedOn w:val="Standardnpsmoodstavce"/>
    <w:rsid w:val="0040367F"/>
    <w:rPr>
      <w:rFonts w:ascii="Arial Narrow" w:hAnsi="Arial Narrow"/>
      <w:i/>
      <w:iCs/>
      <w:color w:val="000000"/>
      <w:sz w:val="22"/>
      <w:szCs w:val="22"/>
      <w:lang w:eastAsia="en-US"/>
    </w:rPr>
  </w:style>
  <w:style w:type="character" w:styleId="Siln">
    <w:name w:val="Strong"/>
    <w:basedOn w:val="Standardnpsmoodstavce"/>
    <w:qFormat/>
    <w:rsid w:val="0040367F"/>
    <w:rPr>
      <w:b/>
      <w:bCs/>
    </w:rPr>
  </w:style>
  <w:style w:type="paragraph" w:styleId="Citaceintenzivn">
    <w:name w:val="Intense Quote"/>
    <w:basedOn w:val="Normln"/>
    <w:next w:val="Normln"/>
    <w:qFormat/>
    <w:rsid w:val="0040367F"/>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rsid w:val="0040367F"/>
    <w:rPr>
      <w:rFonts w:ascii="Arial Narrow" w:hAnsi="Arial Narrow"/>
      <w:b/>
      <w:bCs/>
      <w:i/>
      <w:iCs/>
      <w:color w:val="4F81BD"/>
      <w:sz w:val="22"/>
      <w:szCs w:val="22"/>
      <w:lang w:eastAsia="en-US"/>
    </w:rPr>
  </w:style>
  <w:style w:type="character" w:styleId="Odkazjemn">
    <w:name w:val="Subtle Reference"/>
    <w:basedOn w:val="Standardnpsmoodstavce"/>
    <w:qFormat/>
    <w:rsid w:val="0040367F"/>
    <w:rPr>
      <w:smallCaps/>
      <w:color w:val="C0504D"/>
      <w:u w:val="single"/>
    </w:rPr>
  </w:style>
  <w:style w:type="character" w:styleId="Odkazintenzivn">
    <w:name w:val="Intense Reference"/>
    <w:basedOn w:val="Standardnpsmoodstavce"/>
    <w:qFormat/>
    <w:rsid w:val="0040367F"/>
    <w:rPr>
      <w:b/>
      <w:bCs/>
      <w:smallCaps/>
      <w:color w:val="C0504D"/>
      <w:spacing w:val="5"/>
      <w:u w:val="single"/>
    </w:rPr>
  </w:style>
  <w:style w:type="character" w:styleId="Nzevknihy">
    <w:name w:val="Book Title"/>
    <w:basedOn w:val="Standardnpsmoodstavce"/>
    <w:qFormat/>
    <w:rsid w:val="0040367F"/>
    <w:rPr>
      <w:b/>
      <w:bCs/>
      <w:smallCaps/>
      <w:spacing w:val="5"/>
    </w:rPr>
  </w:style>
  <w:style w:type="paragraph" w:styleId="Odstavecseseznamem">
    <w:name w:val="List Paragraph"/>
    <w:basedOn w:val="Normln"/>
    <w:qFormat/>
    <w:rsid w:val="0040367F"/>
    <w:pPr>
      <w:ind w:left="708"/>
    </w:pPr>
  </w:style>
  <w:style w:type="paragraph" w:customStyle="1" w:styleId="Mini">
    <w:name w:val="Mini"/>
    <w:basedOn w:val="Normln"/>
    <w:qFormat/>
    <w:rsid w:val="0040367F"/>
    <w:rPr>
      <w:sz w:val="16"/>
    </w:rPr>
  </w:style>
  <w:style w:type="paragraph" w:customStyle="1" w:styleId="Podnadpistun">
    <w:name w:val="Podnadpis tučný"/>
    <w:basedOn w:val="Normln"/>
    <w:qFormat/>
    <w:rsid w:val="0040367F"/>
    <w:rPr>
      <w:b/>
    </w:rPr>
  </w:style>
  <w:style w:type="paragraph" w:customStyle="1" w:styleId="Podnadpistunkurzva">
    <w:name w:val="Podnadpis tučný kurzíva"/>
    <w:basedOn w:val="Normln"/>
    <w:qFormat/>
    <w:rsid w:val="0040367F"/>
    <w:rPr>
      <w:b/>
      <w:i/>
    </w:rPr>
  </w:style>
  <w:style w:type="paragraph" w:styleId="Obsah1">
    <w:name w:val="toc 1"/>
    <w:basedOn w:val="Normln"/>
    <w:next w:val="Normln"/>
    <w:autoRedefine/>
    <w:uiPriority w:val="39"/>
    <w:unhideWhenUsed/>
    <w:rsid w:val="0040367F"/>
    <w:pPr>
      <w:spacing w:before="360"/>
    </w:pPr>
    <w:rPr>
      <w:b/>
      <w:bCs/>
      <w:caps/>
      <w:color w:val="0005C0"/>
      <w:sz w:val="24"/>
      <w:szCs w:val="24"/>
    </w:rPr>
  </w:style>
  <w:style w:type="paragraph" w:styleId="Obsah2">
    <w:name w:val="toc 2"/>
    <w:basedOn w:val="Normln"/>
    <w:next w:val="Normln"/>
    <w:autoRedefine/>
    <w:uiPriority w:val="39"/>
    <w:unhideWhenUsed/>
    <w:rsid w:val="0040367F"/>
    <w:pPr>
      <w:spacing w:before="240"/>
    </w:pPr>
    <w:rPr>
      <w:b/>
      <w:bCs/>
      <w:sz w:val="20"/>
      <w:szCs w:val="20"/>
    </w:rPr>
  </w:style>
  <w:style w:type="paragraph" w:styleId="Obsah3">
    <w:name w:val="toc 3"/>
    <w:basedOn w:val="Normln"/>
    <w:next w:val="Normln"/>
    <w:autoRedefine/>
    <w:uiPriority w:val="39"/>
    <w:unhideWhenUsed/>
    <w:rsid w:val="00BE2103"/>
    <w:pPr>
      <w:tabs>
        <w:tab w:val="right" w:leader="dot" w:pos="9062"/>
      </w:tabs>
      <w:ind w:left="220"/>
    </w:pPr>
    <w:rPr>
      <w:noProof/>
      <w:sz w:val="18"/>
      <w:szCs w:val="18"/>
    </w:rPr>
  </w:style>
  <w:style w:type="character" w:styleId="Hypertextovodkaz">
    <w:name w:val="Hyperlink"/>
    <w:basedOn w:val="Standardnpsmoodstavce"/>
    <w:uiPriority w:val="99"/>
    <w:unhideWhenUsed/>
    <w:rsid w:val="0040367F"/>
    <w:rPr>
      <w:color w:val="0000FF"/>
      <w:u w:val="single"/>
    </w:rPr>
  </w:style>
  <w:style w:type="paragraph" w:styleId="Nadpisobsahu">
    <w:name w:val="TOC Heading"/>
    <w:basedOn w:val="Nadpis1"/>
    <w:next w:val="Normln"/>
    <w:qFormat/>
    <w:rsid w:val="0040367F"/>
    <w:pPr>
      <w:keepLines/>
      <w:spacing w:before="480" w:after="0" w:line="276" w:lineRule="auto"/>
      <w:outlineLvl w:val="9"/>
    </w:pPr>
    <w:rPr>
      <w:rFonts w:ascii="Cambria" w:hAnsi="Cambria"/>
      <w:caps w:val="0"/>
      <w:color w:val="365F91"/>
      <w:spacing w:val="0"/>
      <w:kern w:val="0"/>
      <w:sz w:val="28"/>
      <w:szCs w:val="28"/>
    </w:rPr>
  </w:style>
  <w:style w:type="paragraph" w:customStyle="1" w:styleId="Podnadpis">
    <w:name w:val="Podnadpis"/>
    <w:basedOn w:val="Normln"/>
    <w:rsid w:val="0040367F"/>
    <w:rPr>
      <w:rFonts w:eastAsia="Times New Roman"/>
      <w:caps/>
      <w:szCs w:val="24"/>
      <w:lang w:eastAsia="cs-CZ"/>
    </w:rPr>
  </w:style>
  <w:style w:type="paragraph" w:customStyle="1" w:styleId="Tabulka">
    <w:name w:val="Tabulka"/>
    <w:basedOn w:val="Normln"/>
    <w:rsid w:val="0040367F"/>
    <w:rPr>
      <w:rFonts w:eastAsia="Times New Roman"/>
      <w:sz w:val="20"/>
      <w:szCs w:val="20"/>
      <w:lang w:eastAsia="cs-CZ"/>
    </w:rPr>
  </w:style>
  <w:style w:type="paragraph" w:customStyle="1" w:styleId="nadpis40">
    <w:name w:val="nadpis 4"/>
    <w:basedOn w:val="Nadpis4"/>
    <w:next w:val="Normln"/>
    <w:rsid w:val="0040367F"/>
    <w:pPr>
      <w:spacing w:before="0" w:after="120"/>
    </w:pPr>
    <w:rPr>
      <w:rFonts w:ascii="Times New Roman" w:hAnsi="Times New Roman"/>
      <w:b/>
      <w:caps w:val="0"/>
      <w:sz w:val="24"/>
      <w:szCs w:val="24"/>
      <w:lang w:eastAsia="cs-CZ"/>
    </w:rPr>
  </w:style>
  <w:style w:type="paragraph" w:styleId="Zhlav">
    <w:name w:val="header"/>
    <w:basedOn w:val="Normln"/>
    <w:semiHidden/>
    <w:unhideWhenUsed/>
    <w:rsid w:val="0040367F"/>
    <w:pPr>
      <w:tabs>
        <w:tab w:val="center" w:pos="4536"/>
        <w:tab w:val="right" w:pos="9072"/>
      </w:tabs>
    </w:pPr>
  </w:style>
  <w:style w:type="character" w:customStyle="1" w:styleId="ZhlavChar">
    <w:name w:val="Záhlaví Char"/>
    <w:basedOn w:val="Standardnpsmoodstavce"/>
    <w:semiHidden/>
    <w:rsid w:val="0040367F"/>
    <w:rPr>
      <w:rFonts w:ascii="Arial Narrow" w:hAnsi="Arial Narrow"/>
      <w:sz w:val="22"/>
      <w:szCs w:val="22"/>
      <w:lang w:eastAsia="en-US"/>
    </w:rPr>
  </w:style>
  <w:style w:type="paragraph" w:styleId="Zpat">
    <w:name w:val="footer"/>
    <w:basedOn w:val="Normln"/>
    <w:unhideWhenUsed/>
    <w:rsid w:val="0040367F"/>
    <w:pPr>
      <w:tabs>
        <w:tab w:val="center" w:pos="4536"/>
        <w:tab w:val="right" w:pos="9072"/>
      </w:tabs>
    </w:pPr>
  </w:style>
  <w:style w:type="character" w:customStyle="1" w:styleId="ZpatChar">
    <w:name w:val="Zápatí Char"/>
    <w:basedOn w:val="Standardnpsmoodstavce"/>
    <w:rsid w:val="0040367F"/>
    <w:rPr>
      <w:rFonts w:ascii="Arial Narrow" w:hAnsi="Arial Narrow"/>
      <w:sz w:val="22"/>
      <w:szCs w:val="22"/>
      <w:lang w:eastAsia="en-US"/>
    </w:rPr>
  </w:style>
  <w:style w:type="paragraph" w:styleId="Textbubliny">
    <w:name w:val="Balloon Text"/>
    <w:basedOn w:val="Normln"/>
    <w:semiHidden/>
    <w:unhideWhenUsed/>
    <w:rsid w:val="0040367F"/>
    <w:rPr>
      <w:rFonts w:ascii="Tahoma" w:hAnsi="Tahoma" w:cs="Tahoma"/>
      <w:sz w:val="16"/>
      <w:szCs w:val="16"/>
    </w:rPr>
  </w:style>
  <w:style w:type="character" w:customStyle="1" w:styleId="TextbublinyChar">
    <w:name w:val="Text bubliny Char"/>
    <w:basedOn w:val="Standardnpsmoodstavce"/>
    <w:semiHidden/>
    <w:rsid w:val="0040367F"/>
    <w:rPr>
      <w:rFonts w:ascii="Tahoma" w:hAnsi="Tahoma" w:cs="Tahoma"/>
      <w:sz w:val="16"/>
      <w:szCs w:val="16"/>
      <w:lang w:eastAsia="en-US"/>
    </w:rPr>
  </w:style>
  <w:style w:type="paragraph" w:customStyle="1" w:styleId="Textodstavce">
    <w:name w:val="Text odstavce"/>
    <w:basedOn w:val="Normln"/>
    <w:rsid w:val="0040367F"/>
    <w:pPr>
      <w:numPr>
        <w:numId w:val="1"/>
      </w:numPr>
      <w:tabs>
        <w:tab w:val="left" w:pos="851"/>
      </w:tabs>
      <w:spacing w:before="120" w:after="120"/>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40367F"/>
    <w:pPr>
      <w:numPr>
        <w:ilvl w:val="2"/>
        <w:numId w:val="1"/>
      </w:numPr>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40367F"/>
    <w:pPr>
      <w:numPr>
        <w:ilvl w:val="1"/>
        <w:numId w:val="1"/>
      </w:numPr>
      <w:jc w:val="both"/>
      <w:outlineLvl w:val="7"/>
    </w:pPr>
    <w:rPr>
      <w:rFonts w:ascii="Times New Roman" w:eastAsia="Times New Roman" w:hAnsi="Times New Roman"/>
      <w:sz w:val="24"/>
      <w:szCs w:val="20"/>
      <w:lang w:eastAsia="cs-CZ"/>
    </w:rPr>
  </w:style>
  <w:style w:type="paragraph" w:styleId="Obsah4">
    <w:name w:val="toc 4"/>
    <w:basedOn w:val="Normln"/>
    <w:next w:val="Normln"/>
    <w:autoRedefine/>
    <w:uiPriority w:val="39"/>
    <w:unhideWhenUsed/>
    <w:rsid w:val="0040367F"/>
    <w:pPr>
      <w:ind w:left="440"/>
    </w:pPr>
    <w:rPr>
      <w:sz w:val="20"/>
      <w:szCs w:val="20"/>
    </w:rPr>
  </w:style>
  <w:style w:type="paragraph" w:styleId="Obsah5">
    <w:name w:val="toc 5"/>
    <w:basedOn w:val="Normln"/>
    <w:next w:val="Normln"/>
    <w:autoRedefine/>
    <w:uiPriority w:val="39"/>
    <w:unhideWhenUsed/>
    <w:rsid w:val="0040367F"/>
    <w:pPr>
      <w:ind w:left="660"/>
    </w:pPr>
    <w:rPr>
      <w:sz w:val="20"/>
      <w:szCs w:val="20"/>
    </w:rPr>
  </w:style>
  <w:style w:type="paragraph" w:styleId="Obsah6">
    <w:name w:val="toc 6"/>
    <w:basedOn w:val="Normln"/>
    <w:next w:val="Normln"/>
    <w:autoRedefine/>
    <w:uiPriority w:val="39"/>
    <w:unhideWhenUsed/>
    <w:rsid w:val="0040367F"/>
    <w:pPr>
      <w:ind w:left="880"/>
    </w:pPr>
    <w:rPr>
      <w:sz w:val="18"/>
      <w:szCs w:val="20"/>
    </w:rPr>
  </w:style>
  <w:style w:type="paragraph" w:styleId="Obsah7">
    <w:name w:val="toc 7"/>
    <w:basedOn w:val="Normln"/>
    <w:next w:val="Normln"/>
    <w:autoRedefine/>
    <w:uiPriority w:val="39"/>
    <w:unhideWhenUsed/>
    <w:rsid w:val="00987C8E"/>
    <w:pPr>
      <w:tabs>
        <w:tab w:val="right" w:leader="dot" w:pos="9062"/>
      </w:tabs>
      <w:ind w:left="1100"/>
    </w:pPr>
    <w:rPr>
      <w:bCs/>
      <w:noProof/>
      <w:sz w:val="18"/>
      <w:szCs w:val="20"/>
    </w:rPr>
  </w:style>
  <w:style w:type="paragraph" w:styleId="Obsah8">
    <w:name w:val="toc 8"/>
    <w:basedOn w:val="Normln"/>
    <w:next w:val="Normln"/>
    <w:autoRedefine/>
    <w:uiPriority w:val="39"/>
    <w:unhideWhenUsed/>
    <w:rsid w:val="0040367F"/>
    <w:pPr>
      <w:ind w:left="1320"/>
    </w:pPr>
    <w:rPr>
      <w:rFonts w:ascii="Calibri" w:hAnsi="Calibri"/>
      <w:sz w:val="20"/>
      <w:szCs w:val="20"/>
    </w:rPr>
  </w:style>
  <w:style w:type="paragraph" w:styleId="Obsah9">
    <w:name w:val="toc 9"/>
    <w:basedOn w:val="Normln"/>
    <w:next w:val="Normln"/>
    <w:autoRedefine/>
    <w:uiPriority w:val="39"/>
    <w:unhideWhenUsed/>
    <w:rsid w:val="0040367F"/>
    <w:pPr>
      <w:ind w:left="1540"/>
    </w:pPr>
    <w:rPr>
      <w:rFonts w:ascii="Calibri" w:hAnsi="Calibri"/>
      <w:sz w:val="20"/>
      <w:szCs w:val="20"/>
    </w:rPr>
  </w:style>
  <w:style w:type="paragraph" w:styleId="Textpoznpodarou">
    <w:name w:val="footnote text"/>
    <w:basedOn w:val="Normln"/>
    <w:semiHidden/>
    <w:rsid w:val="0040367F"/>
    <w:pPr>
      <w:tabs>
        <w:tab w:val="left" w:pos="425"/>
      </w:tabs>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semiHidden/>
    <w:rsid w:val="0040367F"/>
    <w:rPr>
      <w:rFonts w:ascii="Times New Roman" w:eastAsia="Times New Roman" w:hAnsi="Times New Roman"/>
    </w:rPr>
  </w:style>
  <w:style w:type="character" w:styleId="Znakapoznpodarou">
    <w:name w:val="footnote reference"/>
    <w:basedOn w:val="Standardnpsmoodstavce"/>
    <w:semiHidden/>
    <w:rsid w:val="0040367F"/>
    <w:rPr>
      <w:vertAlign w:val="superscript"/>
    </w:rPr>
  </w:style>
  <w:style w:type="paragraph" w:customStyle="1" w:styleId="Textparagrafu">
    <w:name w:val="Text paragrafu"/>
    <w:basedOn w:val="Normln"/>
    <w:rsid w:val="0040367F"/>
    <w:pPr>
      <w:spacing w:before="240"/>
      <w:ind w:firstLine="425"/>
      <w:jc w:val="both"/>
      <w:outlineLvl w:val="5"/>
    </w:pPr>
    <w:rPr>
      <w:rFonts w:ascii="Times New Roman" w:eastAsia="Times New Roman" w:hAnsi="Times New Roman"/>
      <w:sz w:val="24"/>
      <w:szCs w:val="20"/>
      <w:lang w:eastAsia="cs-CZ"/>
    </w:rPr>
  </w:style>
  <w:style w:type="paragraph" w:customStyle="1" w:styleId="Styl5">
    <w:name w:val="Styl5"/>
    <w:basedOn w:val="Normln"/>
    <w:autoRedefine/>
    <w:rsid w:val="0040367F"/>
    <w:pPr>
      <w:spacing w:before="240"/>
      <w:jc w:val="both"/>
    </w:pPr>
    <w:rPr>
      <w:rFonts w:ascii="Times New Roman" w:eastAsia="Times New Roman" w:hAnsi="Times New Roman"/>
      <w:b/>
      <w:sz w:val="24"/>
      <w:szCs w:val="20"/>
      <w:lang w:eastAsia="cs-CZ"/>
    </w:rPr>
  </w:style>
  <w:style w:type="paragraph" w:customStyle="1" w:styleId="Styl6">
    <w:name w:val="Styl6"/>
    <w:basedOn w:val="Normln"/>
    <w:autoRedefine/>
    <w:rsid w:val="0040367F"/>
    <w:pPr>
      <w:numPr>
        <w:numId w:val="2"/>
      </w:numPr>
      <w:spacing w:before="480"/>
      <w:jc w:val="both"/>
    </w:pPr>
    <w:rPr>
      <w:rFonts w:ascii="Times New Roman" w:eastAsia="Times New Roman" w:hAnsi="Times New Roman"/>
      <w:b/>
      <w:bCs/>
      <w:sz w:val="24"/>
      <w:szCs w:val="24"/>
      <w:u w:val="single"/>
      <w:lang w:eastAsia="cs-CZ"/>
    </w:rPr>
  </w:style>
  <w:style w:type="character" w:customStyle="1" w:styleId="Styl6CharChar">
    <w:name w:val="Styl6 Char Char"/>
    <w:basedOn w:val="Standardnpsmoodstavce"/>
    <w:rsid w:val="0040367F"/>
    <w:rPr>
      <w:rFonts w:ascii="Times New Roman" w:eastAsia="Times New Roman" w:hAnsi="Times New Roman"/>
      <w:b/>
      <w:bCs/>
      <w:sz w:val="24"/>
      <w:szCs w:val="24"/>
      <w:u w:val="single"/>
    </w:rPr>
  </w:style>
  <w:style w:type="character" w:styleId="Sledovanodkaz">
    <w:name w:val="FollowedHyperlink"/>
    <w:basedOn w:val="Standardnpsmoodstavce"/>
    <w:semiHidden/>
    <w:rsid w:val="0040367F"/>
    <w:rPr>
      <w:color w:val="800080"/>
      <w:u w:val="single"/>
    </w:rPr>
  </w:style>
  <w:style w:type="paragraph" w:styleId="Zkladntext">
    <w:name w:val="Body Text"/>
    <w:basedOn w:val="Normln"/>
    <w:link w:val="ZkladntextChar"/>
    <w:semiHidden/>
    <w:rsid w:val="00DC0E27"/>
    <w:rPr>
      <w:rFonts w:eastAsia="Times New Roman"/>
      <w:b/>
      <w:bCs/>
      <w:szCs w:val="24"/>
      <w:lang w:eastAsia="cs-CZ"/>
    </w:rPr>
  </w:style>
  <w:style w:type="character" w:customStyle="1" w:styleId="ZkladntextChar">
    <w:name w:val="Základní text Char"/>
    <w:basedOn w:val="Standardnpsmoodstavce"/>
    <w:link w:val="Zkladntext"/>
    <w:semiHidden/>
    <w:rsid w:val="00DC0E27"/>
    <w:rPr>
      <w:rFonts w:ascii="Arial Narrow" w:eastAsia="Times New Roman" w:hAnsi="Arial Narrow"/>
      <w:b/>
      <w:bCs/>
      <w:sz w:val="22"/>
      <w:szCs w:val="24"/>
    </w:rPr>
  </w:style>
  <w:style w:type="paragraph" w:styleId="Zkladntext2">
    <w:name w:val="Body Text 2"/>
    <w:basedOn w:val="Normln"/>
    <w:link w:val="Zkladntext2Char"/>
    <w:semiHidden/>
    <w:rsid w:val="00DC0E27"/>
    <w:rPr>
      <w:rFonts w:eastAsia="Times New Roman"/>
      <w:color w:val="FF0000"/>
      <w:szCs w:val="24"/>
      <w:lang w:eastAsia="cs-CZ"/>
    </w:rPr>
  </w:style>
  <w:style w:type="character" w:customStyle="1" w:styleId="Zkladntext2Char">
    <w:name w:val="Základní text 2 Char"/>
    <w:basedOn w:val="Standardnpsmoodstavce"/>
    <w:link w:val="Zkladntext2"/>
    <w:semiHidden/>
    <w:rsid w:val="00DC0E27"/>
    <w:rPr>
      <w:rFonts w:ascii="Arial Narrow" w:eastAsia="Times New Roman" w:hAnsi="Arial Narrow"/>
      <w:color w:val="FF0000"/>
      <w:sz w:val="22"/>
      <w:szCs w:val="24"/>
    </w:rPr>
  </w:style>
  <w:style w:type="paragraph" w:customStyle="1" w:styleId="Import18">
    <w:name w:val="Import 18"/>
    <w:basedOn w:val="Normln"/>
    <w:rsid w:val="00720F12"/>
    <w:pPr>
      <w:tabs>
        <w:tab w:val="left" w:pos="1872"/>
      </w:tabs>
      <w:suppressAutoHyphens/>
      <w:spacing w:line="228" w:lineRule="auto"/>
      <w:ind w:left="720"/>
    </w:pPr>
    <w:rPr>
      <w:rFonts w:ascii="Courier New" w:eastAsia="Times New Roman" w:hAnsi="Courier New"/>
      <w:sz w:val="24"/>
      <w:szCs w:val="20"/>
      <w:lang w:eastAsia="cs-CZ"/>
    </w:rPr>
  </w:style>
  <w:style w:type="paragraph" w:customStyle="1" w:styleId="Import20">
    <w:name w:val="Import 20"/>
    <w:basedOn w:val="Normln"/>
    <w:rsid w:val="00720F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28" w:lineRule="auto"/>
      <w:ind w:left="2160"/>
    </w:pPr>
    <w:rPr>
      <w:rFonts w:ascii="Courier New" w:eastAsia="Times New Roman" w:hAnsi="Courier New"/>
      <w:sz w:val="24"/>
      <w:szCs w:val="20"/>
      <w:lang w:eastAsia="cs-CZ"/>
    </w:rPr>
  </w:style>
  <w:style w:type="paragraph" w:styleId="Zkladntext3">
    <w:name w:val="Body Text 3"/>
    <w:basedOn w:val="Normln"/>
    <w:link w:val="Zkladntext3Char"/>
    <w:uiPriority w:val="99"/>
    <w:semiHidden/>
    <w:unhideWhenUsed/>
    <w:rsid w:val="00025DE0"/>
    <w:pPr>
      <w:spacing w:after="120"/>
    </w:pPr>
    <w:rPr>
      <w:sz w:val="16"/>
      <w:szCs w:val="16"/>
    </w:rPr>
  </w:style>
  <w:style w:type="character" w:customStyle="1" w:styleId="Zkladntext3Char">
    <w:name w:val="Základní text 3 Char"/>
    <w:basedOn w:val="Standardnpsmoodstavce"/>
    <w:link w:val="Zkladntext3"/>
    <w:uiPriority w:val="99"/>
    <w:semiHidden/>
    <w:rsid w:val="00025DE0"/>
    <w:rPr>
      <w:rFonts w:ascii="Arial Narrow" w:hAnsi="Arial Narrow"/>
      <w:sz w:val="16"/>
      <w:szCs w:val="16"/>
      <w:lang w:eastAsia="en-US"/>
    </w:rPr>
  </w:style>
  <w:style w:type="paragraph" w:styleId="Seznam2">
    <w:name w:val="List 2"/>
    <w:basedOn w:val="Normln"/>
    <w:rsid w:val="002050CF"/>
    <w:pPr>
      <w:ind w:left="566" w:hanging="283"/>
    </w:pPr>
    <w:rPr>
      <w:rFonts w:ascii="Times New Roman" w:eastAsia="Times New Roman" w:hAnsi="Times New Roman"/>
      <w:sz w:val="20"/>
      <w:szCs w:val="20"/>
      <w:lang w:eastAsia="cs-CZ"/>
    </w:rPr>
  </w:style>
  <w:style w:type="paragraph" w:customStyle="1" w:styleId="Normlntz">
    <w:name w:val="Normálnítz"/>
    <w:basedOn w:val="Normln"/>
    <w:rsid w:val="002050CF"/>
    <w:pPr>
      <w:spacing w:before="120"/>
      <w:jc w:val="both"/>
    </w:pPr>
    <w:rPr>
      <w:rFonts w:ascii="PalmSprings" w:eastAsia="Times New Roman" w:hAnsi="PalmSprings"/>
      <w:sz w:val="24"/>
      <w:szCs w:val="20"/>
      <w:lang w:eastAsia="cs-CZ"/>
    </w:rPr>
  </w:style>
  <w:style w:type="paragraph" w:styleId="Zkladntextodsazen">
    <w:name w:val="Body Text Indent"/>
    <w:basedOn w:val="Normln"/>
    <w:link w:val="ZkladntextodsazenChar"/>
    <w:uiPriority w:val="99"/>
    <w:semiHidden/>
    <w:unhideWhenUsed/>
    <w:rsid w:val="002F12EA"/>
    <w:pPr>
      <w:spacing w:after="120"/>
      <w:ind w:left="283"/>
    </w:pPr>
  </w:style>
  <w:style w:type="character" w:customStyle="1" w:styleId="ZkladntextodsazenChar">
    <w:name w:val="Základní text odsazený Char"/>
    <w:basedOn w:val="Standardnpsmoodstavce"/>
    <w:link w:val="Zkladntextodsazen"/>
    <w:uiPriority w:val="99"/>
    <w:semiHidden/>
    <w:rsid w:val="002F12EA"/>
    <w:rPr>
      <w:rFonts w:ascii="Arial Narrow" w:hAnsi="Arial Narrow"/>
      <w:sz w:val="22"/>
      <w:szCs w:val="22"/>
      <w:lang w:eastAsia="en-US"/>
    </w:rPr>
  </w:style>
  <w:style w:type="paragraph" w:styleId="Zkladntextodsazen2">
    <w:name w:val="Body Text Indent 2"/>
    <w:basedOn w:val="Normln"/>
    <w:link w:val="Zkladntextodsazen2Char"/>
    <w:uiPriority w:val="99"/>
    <w:semiHidden/>
    <w:unhideWhenUsed/>
    <w:rsid w:val="00987E22"/>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87E22"/>
    <w:rPr>
      <w:rFonts w:ascii="Arial Narrow" w:hAnsi="Arial Narrow"/>
      <w:sz w:val="22"/>
      <w:szCs w:val="22"/>
      <w:lang w:eastAsia="en-US"/>
    </w:rPr>
  </w:style>
  <w:style w:type="paragraph" w:customStyle="1" w:styleId="AZKtext">
    <w:name w:val="AZK text"/>
    <w:basedOn w:val="Normln"/>
    <w:link w:val="AZKtextChar"/>
    <w:rsid w:val="00054219"/>
    <w:pPr>
      <w:spacing w:before="40" w:after="40"/>
      <w:ind w:left="340" w:firstLine="340"/>
      <w:contextualSpacing/>
      <w:jc w:val="both"/>
    </w:pPr>
    <w:rPr>
      <w:rFonts w:ascii="Arial" w:eastAsia="Times New Roman" w:hAnsi="Arial"/>
      <w:sz w:val="20"/>
      <w:szCs w:val="20"/>
      <w:lang w:eastAsia="cs-CZ"/>
    </w:rPr>
  </w:style>
  <w:style w:type="character" w:customStyle="1" w:styleId="AZKtextChar">
    <w:name w:val="AZK text Char"/>
    <w:basedOn w:val="Standardnpsmoodstavce"/>
    <w:link w:val="AZKtext"/>
    <w:rsid w:val="00054219"/>
    <w:rPr>
      <w:rFonts w:ascii="Arial" w:hAnsi="Arial"/>
      <w:lang w:val="cs-CZ" w:eastAsia="cs-CZ" w:bidi="ar-SA"/>
    </w:rPr>
  </w:style>
  <w:style w:type="paragraph" w:customStyle="1" w:styleId="msolistparagraph0">
    <w:name w:val="msolistparagraph"/>
    <w:basedOn w:val="Normln"/>
    <w:rsid w:val="00646023"/>
    <w:pPr>
      <w:ind w:left="720"/>
    </w:pPr>
    <w:rPr>
      <w:rFonts w:ascii="Calibri" w:eastAsia="Times New Roman" w:hAnsi="Calibri"/>
      <w:lang w:eastAsia="cs-CZ"/>
    </w:rPr>
  </w:style>
</w:styles>
</file>

<file path=word/webSettings.xml><?xml version="1.0" encoding="utf-8"?>
<w:webSettings xmlns:r="http://schemas.openxmlformats.org/officeDocument/2006/relationships" xmlns:w="http://schemas.openxmlformats.org/wordprocessingml/2006/main">
  <w:divs>
    <w:div w:id="608465953">
      <w:bodyDiv w:val="1"/>
      <w:marLeft w:val="0"/>
      <w:marRight w:val="0"/>
      <w:marTop w:val="0"/>
      <w:marBottom w:val="0"/>
      <w:divBdr>
        <w:top w:val="none" w:sz="0" w:space="0" w:color="auto"/>
        <w:left w:val="none" w:sz="0" w:space="0" w:color="auto"/>
        <w:bottom w:val="none" w:sz="0" w:space="0" w:color="auto"/>
        <w:right w:val="none" w:sz="0" w:space="0" w:color="auto"/>
      </w:divBdr>
    </w:div>
    <w:div w:id="622419071">
      <w:bodyDiv w:val="1"/>
      <w:marLeft w:val="0"/>
      <w:marRight w:val="0"/>
      <w:marTop w:val="0"/>
      <w:marBottom w:val="0"/>
      <w:divBdr>
        <w:top w:val="none" w:sz="0" w:space="0" w:color="auto"/>
        <w:left w:val="none" w:sz="0" w:space="0" w:color="auto"/>
        <w:bottom w:val="none" w:sz="0" w:space="0" w:color="auto"/>
        <w:right w:val="none" w:sz="0" w:space="0" w:color="auto"/>
      </w:divBdr>
    </w:div>
    <w:div w:id="77695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7524</Words>
  <Characters>44397</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 </vt:lpstr>
    </vt:vector>
  </TitlesOfParts>
  <Company>User1</Company>
  <LinksUpToDate>false</LinksUpToDate>
  <CharactersWithSpaces>51818</CharactersWithSpaces>
  <SharedDoc>false</SharedDoc>
  <HLinks>
    <vt:vector size="180" baseType="variant">
      <vt:variant>
        <vt:i4>1900594</vt:i4>
      </vt:variant>
      <vt:variant>
        <vt:i4>176</vt:i4>
      </vt:variant>
      <vt:variant>
        <vt:i4>0</vt:i4>
      </vt:variant>
      <vt:variant>
        <vt:i4>5</vt:i4>
      </vt:variant>
      <vt:variant>
        <vt:lpwstr/>
      </vt:variant>
      <vt:variant>
        <vt:lpwstr>_Toc256156388</vt:lpwstr>
      </vt:variant>
      <vt:variant>
        <vt:i4>1900594</vt:i4>
      </vt:variant>
      <vt:variant>
        <vt:i4>170</vt:i4>
      </vt:variant>
      <vt:variant>
        <vt:i4>0</vt:i4>
      </vt:variant>
      <vt:variant>
        <vt:i4>5</vt:i4>
      </vt:variant>
      <vt:variant>
        <vt:lpwstr/>
      </vt:variant>
      <vt:variant>
        <vt:lpwstr>_Toc256156387</vt:lpwstr>
      </vt:variant>
      <vt:variant>
        <vt:i4>1900594</vt:i4>
      </vt:variant>
      <vt:variant>
        <vt:i4>164</vt:i4>
      </vt:variant>
      <vt:variant>
        <vt:i4>0</vt:i4>
      </vt:variant>
      <vt:variant>
        <vt:i4>5</vt:i4>
      </vt:variant>
      <vt:variant>
        <vt:lpwstr/>
      </vt:variant>
      <vt:variant>
        <vt:lpwstr>_Toc256156386</vt:lpwstr>
      </vt:variant>
      <vt:variant>
        <vt:i4>1900594</vt:i4>
      </vt:variant>
      <vt:variant>
        <vt:i4>158</vt:i4>
      </vt:variant>
      <vt:variant>
        <vt:i4>0</vt:i4>
      </vt:variant>
      <vt:variant>
        <vt:i4>5</vt:i4>
      </vt:variant>
      <vt:variant>
        <vt:lpwstr/>
      </vt:variant>
      <vt:variant>
        <vt:lpwstr>_Toc256156385</vt:lpwstr>
      </vt:variant>
      <vt:variant>
        <vt:i4>1900594</vt:i4>
      </vt:variant>
      <vt:variant>
        <vt:i4>152</vt:i4>
      </vt:variant>
      <vt:variant>
        <vt:i4>0</vt:i4>
      </vt:variant>
      <vt:variant>
        <vt:i4>5</vt:i4>
      </vt:variant>
      <vt:variant>
        <vt:lpwstr/>
      </vt:variant>
      <vt:variant>
        <vt:lpwstr>_Toc256156384</vt:lpwstr>
      </vt:variant>
      <vt:variant>
        <vt:i4>1900594</vt:i4>
      </vt:variant>
      <vt:variant>
        <vt:i4>146</vt:i4>
      </vt:variant>
      <vt:variant>
        <vt:i4>0</vt:i4>
      </vt:variant>
      <vt:variant>
        <vt:i4>5</vt:i4>
      </vt:variant>
      <vt:variant>
        <vt:lpwstr/>
      </vt:variant>
      <vt:variant>
        <vt:lpwstr>_Toc256156383</vt:lpwstr>
      </vt:variant>
      <vt:variant>
        <vt:i4>1900594</vt:i4>
      </vt:variant>
      <vt:variant>
        <vt:i4>140</vt:i4>
      </vt:variant>
      <vt:variant>
        <vt:i4>0</vt:i4>
      </vt:variant>
      <vt:variant>
        <vt:i4>5</vt:i4>
      </vt:variant>
      <vt:variant>
        <vt:lpwstr/>
      </vt:variant>
      <vt:variant>
        <vt:lpwstr>_Toc256156382</vt:lpwstr>
      </vt:variant>
      <vt:variant>
        <vt:i4>1900594</vt:i4>
      </vt:variant>
      <vt:variant>
        <vt:i4>134</vt:i4>
      </vt:variant>
      <vt:variant>
        <vt:i4>0</vt:i4>
      </vt:variant>
      <vt:variant>
        <vt:i4>5</vt:i4>
      </vt:variant>
      <vt:variant>
        <vt:lpwstr/>
      </vt:variant>
      <vt:variant>
        <vt:lpwstr>_Toc256156381</vt:lpwstr>
      </vt:variant>
      <vt:variant>
        <vt:i4>1900594</vt:i4>
      </vt:variant>
      <vt:variant>
        <vt:i4>128</vt:i4>
      </vt:variant>
      <vt:variant>
        <vt:i4>0</vt:i4>
      </vt:variant>
      <vt:variant>
        <vt:i4>5</vt:i4>
      </vt:variant>
      <vt:variant>
        <vt:lpwstr/>
      </vt:variant>
      <vt:variant>
        <vt:lpwstr>_Toc256156380</vt:lpwstr>
      </vt:variant>
      <vt:variant>
        <vt:i4>1179698</vt:i4>
      </vt:variant>
      <vt:variant>
        <vt:i4>122</vt:i4>
      </vt:variant>
      <vt:variant>
        <vt:i4>0</vt:i4>
      </vt:variant>
      <vt:variant>
        <vt:i4>5</vt:i4>
      </vt:variant>
      <vt:variant>
        <vt:lpwstr/>
      </vt:variant>
      <vt:variant>
        <vt:lpwstr>_Toc256156379</vt:lpwstr>
      </vt:variant>
      <vt:variant>
        <vt:i4>1179698</vt:i4>
      </vt:variant>
      <vt:variant>
        <vt:i4>116</vt:i4>
      </vt:variant>
      <vt:variant>
        <vt:i4>0</vt:i4>
      </vt:variant>
      <vt:variant>
        <vt:i4>5</vt:i4>
      </vt:variant>
      <vt:variant>
        <vt:lpwstr/>
      </vt:variant>
      <vt:variant>
        <vt:lpwstr>_Toc256156378</vt:lpwstr>
      </vt:variant>
      <vt:variant>
        <vt:i4>1179698</vt:i4>
      </vt:variant>
      <vt:variant>
        <vt:i4>110</vt:i4>
      </vt:variant>
      <vt:variant>
        <vt:i4>0</vt:i4>
      </vt:variant>
      <vt:variant>
        <vt:i4>5</vt:i4>
      </vt:variant>
      <vt:variant>
        <vt:lpwstr/>
      </vt:variant>
      <vt:variant>
        <vt:lpwstr>_Toc256156377</vt:lpwstr>
      </vt:variant>
      <vt:variant>
        <vt:i4>1179698</vt:i4>
      </vt:variant>
      <vt:variant>
        <vt:i4>104</vt:i4>
      </vt:variant>
      <vt:variant>
        <vt:i4>0</vt:i4>
      </vt:variant>
      <vt:variant>
        <vt:i4>5</vt:i4>
      </vt:variant>
      <vt:variant>
        <vt:lpwstr/>
      </vt:variant>
      <vt:variant>
        <vt:lpwstr>_Toc256156376</vt:lpwstr>
      </vt:variant>
      <vt:variant>
        <vt:i4>1179698</vt:i4>
      </vt:variant>
      <vt:variant>
        <vt:i4>98</vt:i4>
      </vt:variant>
      <vt:variant>
        <vt:i4>0</vt:i4>
      </vt:variant>
      <vt:variant>
        <vt:i4>5</vt:i4>
      </vt:variant>
      <vt:variant>
        <vt:lpwstr/>
      </vt:variant>
      <vt:variant>
        <vt:lpwstr>_Toc256156375</vt:lpwstr>
      </vt:variant>
      <vt:variant>
        <vt:i4>1179698</vt:i4>
      </vt:variant>
      <vt:variant>
        <vt:i4>92</vt:i4>
      </vt:variant>
      <vt:variant>
        <vt:i4>0</vt:i4>
      </vt:variant>
      <vt:variant>
        <vt:i4>5</vt:i4>
      </vt:variant>
      <vt:variant>
        <vt:lpwstr/>
      </vt:variant>
      <vt:variant>
        <vt:lpwstr>_Toc256156374</vt:lpwstr>
      </vt:variant>
      <vt:variant>
        <vt:i4>1179698</vt:i4>
      </vt:variant>
      <vt:variant>
        <vt:i4>86</vt:i4>
      </vt:variant>
      <vt:variant>
        <vt:i4>0</vt:i4>
      </vt:variant>
      <vt:variant>
        <vt:i4>5</vt:i4>
      </vt:variant>
      <vt:variant>
        <vt:lpwstr/>
      </vt:variant>
      <vt:variant>
        <vt:lpwstr>_Toc256156373</vt:lpwstr>
      </vt:variant>
      <vt:variant>
        <vt:i4>1179698</vt:i4>
      </vt:variant>
      <vt:variant>
        <vt:i4>80</vt:i4>
      </vt:variant>
      <vt:variant>
        <vt:i4>0</vt:i4>
      </vt:variant>
      <vt:variant>
        <vt:i4>5</vt:i4>
      </vt:variant>
      <vt:variant>
        <vt:lpwstr/>
      </vt:variant>
      <vt:variant>
        <vt:lpwstr>_Toc256156372</vt:lpwstr>
      </vt:variant>
      <vt:variant>
        <vt:i4>1179698</vt:i4>
      </vt:variant>
      <vt:variant>
        <vt:i4>74</vt:i4>
      </vt:variant>
      <vt:variant>
        <vt:i4>0</vt:i4>
      </vt:variant>
      <vt:variant>
        <vt:i4>5</vt:i4>
      </vt:variant>
      <vt:variant>
        <vt:lpwstr/>
      </vt:variant>
      <vt:variant>
        <vt:lpwstr>_Toc256156371</vt:lpwstr>
      </vt:variant>
      <vt:variant>
        <vt:i4>1179698</vt:i4>
      </vt:variant>
      <vt:variant>
        <vt:i4>68</vt:i4>
      </vt:variant>
      <vt:variant>
        <vt:i4>0</vt:i4>
      </vt:variant>
      <vt:variant>
        <vt:i4>5</vt:i4>
      </vt:variant>
      <vt:variant>
        <vt:lpwstr/>
      </vt:variant>
      <vt:variant>
        <vt:lpwstr>_Toc256156370</vt:lpwstr>
      </vt:variant>
      <vt:variant>
        <vt:i4>1245234</vt:i4>
      </vt:variant>
      <vt:variant>
        <vt:i4>62</vt:i4>
      </vt:variant>
      <vt:variant>
        <vt:i4>0</vt:i4>
      </vt:variant>
      <vt:variant>
        <vt:i4>5</vt:i4>
      </vt:variant>
      <vt:variant>
        <vt:lpwstr/>
      </vt:variant>
      <vt:variant>
        <vt:lpwstr>_Toc256156369</vt:lpwstr>
      </vt:variant>
      <vt:variant>
        <vt:i4>1245234</vt:i4>
      </vt:variant>
      <vt:variant>
        <vt:i4>56</vt:i4>
      </vt:variant>
      <vt:variant>
        <vt:i4>0</vt:i4>
      </vt:variant>
      <vt:variant>
        <vt:i4>5</vt:i4>
      </vt:variant>
      <vt:variant>
        <vt:lpwstr/>
      </vt:variant>
      <vt:variant>
        <vt:lpwstr>_Toc256156368</vt:lpwstr>
      </vt:variant>
      <vt:variant>
        <vt:i4>1245234</vt:i4>
      </vt:variant>
      <vt:variant>
        <vt:i4>50</vt:i4>
      </vt:variant>
      <vt:variant>
        <vt:i4>0</vt:i4>
      </vt:variant>
      <vt:variant>
        <vt:i4>5</vt:i4>
      </vt:variant>
      <vt:variant>
        <vt:lpwstr/>
      </vt:variant>
      <vt:variant>
        <vt:lpwstr>_Toc256156367</vt:lpwstr>
      </vt:variant>
      <vt:variant>
        <vt:i4>1245234</vt:i4>
      </vt:variant>
      <vt:variant>
        <vt:i4>44</vt:i4>
      </vt:variant>
      <vt:variant>
        <vt:i4>0</vt:i4>
      </vt:variant>
      <vt:variant>
        <vt:i4>5</vt:i4>
      </vt:variant>
      <vt:variant>
        <vt:lpwstr/>
      </vt:variant>
      <vt:variant>
        <vt:lpwstr>_Toc256156366</vt:lpwstr>
      </vt:variant>
      <vt:variant>
        <vt:i4>1245234</vt:i4>
      </vt:variant>
      <vt:variant>
        <vt:i4>38</vt:i4>
      </vt:variant>
      <vt:variant>
        <vt:i4>0</vt:i4>
      </vt:variant>
      <vt:variant>
        <vt:i4>5</vt:i4>
      </vt:variant>
      <vt:variant>
        <vt:lpwstr/>
      </vt:variant>
      <vt:variant>
        <vt:lpwstr>_Toc256156365</vt:lpwstr>
      </vt:variant>
      <vt:variant>
        <vt:i4>1245234</vt:i4>
      </vt:variant>
      <vt:variant>
        <vt:i4>32</vt:i4>
      </vt:variant>
      <vt:variant>
        <vt:i4>0</vt:i4>
      </vt:variant>
      <vt:variant>
        <vt:i4>5</vt:i4>
      </vt:variant>
      <vt:variant>
        <vt:lpwstr/>
      </vt:variant>
      <vt:variant>
        <vt:lpwstr>_Toc256156364</vt:lpwstr>
      </vt:variant>
      <vt:variant>
        <vt:i4>1245234</vt:i4>
      </vt:variant>
      <vt:variant>
        <vt:i4>26</vt:i4>
      </vt:variant>
      <vt:variant>
        <vt:i4>0</vt:i4>
      </vt:variant>
      <vt:variant>
        <vt:i4>5</vt:i4>
      </vt:variant>
      <vt:variant>
        <vt:lpwstr/>
      </vt:variant>
      <vt:variant>
        <vt:lpwstr>_Toc256156363</vt:lpwstr>
      </vt:variant>
      <vt:variant>
        <vt:i4>1245234</vt:i4>
      </vt:variant>
      <vt:variant>
        <vt:i4>20</vt:i4>
      </vt:variant>
      <vt:variant>
        <vt:i4>0</vt:i4>
      </vt:variant>
      <vt:variant>
        <vt:i4>5</vt:i4>
      </vt:variant>
      <vt:variant>
        <vt:lpwstr/>
      </vt:variant>
      <vt:variant>
        <vt:lpwstr>_Toc256156362</vt:lpwstr>
      </vt:variant>
      <vt:variant>
        <vt:i4>1245234</vt:i4>
      </vt:variant>
      <vt:variant>
        <vt:i4>14</vt:i4>
      </vt:variant>
      <vt:variant>
        <vt:i4>0</vt:i4>
      </vt:variant>
      <vt:variant>
        <vt:i4>5</vt:i4>
      </vt:variant>
      <vt:variant>
        <vt:lpwstr/>
      </vt:variant>
      <vt:variant>
        <vt:lpwstr>_Toc256156361</vt:lpwstr>
      </vt:variant>
      <vt:variant>
        <vt:i4>1245234</vt:i4>
      </vt:variant>
      <vt:variant>
        <vt:i4>8</vt:i4>
      </vt:variant>
      <vt:variant>
        <vt:i4>0</vt:i4>
      </vt:variant>
      <vt:variant>
        <vt:i4>5</vt:i4>
      </vt:variant>
      <vt:variant>
        <vt:lpwstr/>
      </vt:variant>
      <vt:variant>
        <vt:lpwstr>_Toc256156360</vt:lpwstr>
      </vt:variant>
      <vt:variant>
        <vt:i4>1048626</vt:i4>
      </vt:variant>
      <vt:variant>
        <vt:i4>2</vt:i4>
      </vt:variant>
      <vt:variant>
        <vt:i4>0</vt:i4>
      </vt:variant>
      <vt:variant>
        <vt:i4>5</vt:i4>
      </vt:variant>
      <vt:variant>
        <vt:lpwstr/>
      </vt:variant>
      <vt:variant>
        <vt:lpwstr>_Toc256156359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skalda</cp:lastModifiedBy>
  <cp:revision>3</cp:revision>
  <cp:lastPrinted>2010-03-17T12:33:00Z</cp:lastPrinted>
  <dcterms:created xsi:type="dcterms:W3CDTF">2013-07-26T07:21:00Z</dcterms:created>
  <dcterms:modified xsi:type="dcterms:W3CDTF">2013-07-29T13:36:00Z</dcterms:modified>
</cp:coreProperties>
</file>